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lq9irevqgumr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Título de seu Resumo Expandido em Português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primeiro autor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Titulação e Afiliação institucional do primeiro autor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Minibio do primeiro autor  (máx. 200 caracteres)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ORCID do primeiro autor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segundo autor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Titulação e Afiliação institucional do segundo autor</w:t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Minibio do segundo autor (máx. 200 caracteres)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ORCID do segundo autor</w:t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terceiro autor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Titulação e Afiliação institucional do terceiro autor</w:t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Minibio do terceiro autor (máx. 200 caracteres)</w:t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ORCID do terceiro autor</w:t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(...)</w:t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Aqui deve constar, em apenas um parágrafo, o resumo em português do artigo, sumarizando os seus principais elementos: introdução, desenvolvimento e conclusão. Sugere-se o uso de frases concisas e objetivas, proporcionando ao leitor o entendimento rápido e preciso de todo o manuscrito. O texto deve estar em português e não deve conter abreviações, notas de rodapé, referências bibliográficas, figuras ou tabelas e tampouco ultrapassar 200 palavras.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Palavra-chave 1. Palavra-chave 2 (entre 3 a 5, da mais geral à mais específica, separadas por ponto e todas as iniciais em maiúsculas).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Here are the same rules defined in the Portuguese abstract but written in English.  Pedimos atenção especial para a versão traduzida do resumo e palavras-chaves. O termo atual para "divulgação científica" em inglês que utilizamos nesta revista é "science communication". Em caso de dúvidas e dificuldades na tradução do resumo e palavras-chave, recomendamos que a ajuda de um profissional seja solicitada. Traduções feitas em tradutores automáticos não serão aceitas e poderão comprometer a avaliação do artigo.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Keyword 1. Keyword 2 (3 to 5).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odb8cxp5ah0j" w:id="1"/>
      <w:bookmarkEnd w:id="1"/>
      <w:r w:rsidDel="00000000" w:rsidR="00000000" w:rsidRPr="00000000">
        <w:rPr>
          <w:rFonts w:ascii="Montserrat" w:cs="Montserrat" w:eastAsia="Montserrat" w:hAnsi="Montserrat"/>
          <w:rtl w:val="0"/>
        </w:rPr>
        <w:t xml:space="preserve">1. Introdução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Aqui os autores devem incluir a apresentação do trabalho, a revisão da literatura e/ou os objetivos ou perguntas propostas para a sua investigação. Sugere-se contextualizar o seu tema de forma clara e coesa, a fim de permitir que o leitor compreenda a ideia principal do trabalho. Temas já amplamente conhecidos e de uso corriqueiro para o escopo da revista devem ser evitados, a não ser que tragam dados referenciais para estudos inéditos.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notas de rodapé devem ser evitadas ao máximo. Quaisquer informações relevantes para o texto devem ser inseridas no corpo do texto.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Sugere-se que links externos de especial relevância, como recursos multimídia ou páginas de conteúdo, sejam indicados no corpo do texto com a inclusão do hiperlink, como neste exemplo.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Os nomes das seções propostas neste modelo podem ser alterados, à exceção do Resumo e Referências.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tf7xggmsoi44" w:id="2"/>
      <w:bookmarkEnd w:id="2"/>
      <w:r w:rsidDel="00000000" w:rsidR="00000000" w:rsidRPr="00000000">
        <w:rPr>
          <w:rFonts w:ascii="Montserrat" w:cs="Montserrat" w:eastAsia="Montserrat" w:hAnsi="Montserrat"/>
          <w:rtl w:val="0"/>
        </w:rPr>
        <w:t xml:space="preserve">1.1. Organização de itens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Ao organizar as informações em itens, solicitamos: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</w:t>
        <w:tab/>
        <w:t xml:space="preserve">A numeração dos títulos e subtítulos é opcional, mas recomendável para maior clareza do manuscrito, sempre de forma sequencial;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</w:t>
        <w:tab/>
        <w:t xml:space="preserve">As notas, caso sejam necessárias, também seguem a numeração sequencial em algarismos arábicos e devem ser colocadas no rodapé da página e organizadas ao longo do documento;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</w:t>
        <w:tab/>
        <w:t xml:space="preserve">Pede-se não utilizar CAIXA ALTA em qualquer parte do manuscrito, apenas nas referências bibliográficas e citações;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</w:t>
        <w:tab/>
        <w:t xml:space="preserve">Palavras de origem estrangeira, neologismos ou com sentido diferente do dicionário devem ser redigidas em itálico.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gkdwvpb9tfw" w:id="3"/>
      <w:bookmarkEnd w:id="3"/>
      <w:r w:rsidDel="00000000" w:rsidR="00000000" w:rsidRPr="00000000">
        <w:rPr>
          <w:rFonts w:ascii="Montserrat" w:cs="Montserrat" w:eastAsia="Montserrat" w:hAnsi="Montserrat"/>
          <w:rtl w:val="0"/>
        </w:rPr>
        <w:t xml:space="preserve">1.2. Citações 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citações e referências devem seguir as normas da ABNT. Você pode encontrar orientações neste link: https://doi.org/10.11606/9788573140651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Quando citadas ao longo do texto, pode-se utilizar o sobrenome + ano (MOZART, 1778); o padrão escolhido deve usado em todas as referências do artigo, incluindo a Bibliografia ao final (exemplo. MOZART, W. A. Sinfonia n.º 40 em sol menor: KV 550. Viena: Fiktionaler Verlag, 1778).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 xml:space="preserve">Citações com mais de 30 palavras: deverão constar no texto em recuo de 4 cm, fonte Montserrat 10 e entrelinhas simples. Deve ser utilizado desta forma, sem alterações (REFERÊNCIA, ANO, p. X). 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rj78zhgpygoo" w:id="4"/>
      <w:bookmarkEnd w:id="4"/>
      <w:r w:rsidDel="00000000" w:rsidR="00000000" w:rsidRPr="00000000">
        <w:rPr>
          <w:rFonts w:ascii="Montserrat" w:cs="Montserrat" w:eastAsia="Montserrat" w:hAnsi="Montserrat"/>
          <w:rtl w:val="0"/>
        </w:rPr>
        <w:t xml:space="preserve">2. Metodologia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Nesta seção, deve-se descrever os procedimentos e/ou as tecnologias utilizados na pesquisa. O fato de todas ou a maioria das referências possuírem mais de cinco anos pode caracterizar um manuscrito com bibliografia desatualizada ou que pouco considera avanços significativos recentes na área. Recomenda-se atualizar sua pesquisa antes de proceder com a submissão.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 manuscrito da modalidade “Artigo completo” deve apresentar extensão de 8 a 15 páginas de texto, incluindo os elementos pré e pós-textuais, como Resumo, Abstract, Referências. 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 manuscrito da modalidade “Resumo expandido” deve apresentar extensão de 3 a 6 páginas de texto, incluindo os elementos pré e pós-textuais, como Resumo, Abstract, Referências.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njjgj7bj63su" w:id="5"/>
      <w:bookmarkEnd w:id="5"/>
      <w:r w:rsidDel="00000000" w:rsidR="00000000" w:rsidRPr="00000000">
        <w:rPr>
          <w:rFonts w:ascii="Montserrat" w:cs="Montserrat" w:eastAsia="Montserrat" w:hAnsi="Montserrat"/>
          <w:rtl w:val="0"/>
        </w:rPr>
        <w:t xml:space="preserve">3. Resultados e Discussão 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Aqui é o espaço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 apresentar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os resultados, incluindo tabelas, quadros e figuras. Esses dados, nesta mesma seção ou em outra separada, devem ser discutidos à luz do referencial teórico abordado na Introdução. Deve-se também buscar estabelecer relações com a literatura científica da área específica em que o estudo se coloca, dialogando com outros autores que apontem resultados de pesquisa que corroboram ou se contrapõem aos apresentados no presente estudo.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Recomenda-se que os autores incluam em sua pesquisa as publicações recentes e mais importantes da área em foco, em revistas especializadas internacionais ou nacionais, incluindo esta, sempre que seja pertinente. A atualidade, a adequação e a relevância da bibliografia mencionada são um dos fatores mais importantes para a aprovação do manuscrito. 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Figuras, Gráficos, Tabelas e Quadros têm como objetivo sintetizar os dados para facilitar a leitura e compreensão. Eles precisam ser inseridos logo após serem referenciados no corpo do texto e devem ser numerados em algarismos arábicos sequencialmente por tipo, com suas respectivas legendas e fontes (quando houver). Se a imagem foi produzida pelos próprios autores, não é necessário descrever a fonte, a não ser que tenha sido adaptada de outra referência.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gsyq7y579ws6" w:id="6"/>
      <w:bookmarkEnd w:id="6"/>
      <w:r w:rsidDel="00000000" w:rsidR="00000000" w:rsidRPr="00000000">
        <w:rPr>
          <w:rFonts w:ascii="Montserrat" w:cs="Montserrat" w:eastAsia="Montserrat" w:hAnsi="Montserrat"/>
          <w:rtl w:val="0"/>
        </w:rPr>
        <w:t xml:space="preserve">3.1. Figuras e Gráficos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Figuras devem ser preferencialmente inseridas no documento com o comando: &lt;Inserir&gt; 🡪 &lt;Imagens&gt; ou equivalentes. As imagens devem ser coloridas; entretanto, recomenda-se que sejam nítidas quando impressas em escala de cinza (Figura 1). A resolução da imagem inserida deve ser alta, entre 200 e 300 dpi. Evite “copiar” e “colar”, pois pode diminuir a qualidade da impressão. No momento da submissão elas devem ser enviadas em anexo, juntamente com o texto. </w:t>
      </w:r>
    </w:p>
    <w:p w:rsidR="00000000" w:rsidDel="00000000" w:rsidP="00000000" w:rsidRDefault="00000000" w:rsidRPr="00000000" w14:paraId="0000003D">
      <w:pPr>
        <w:spacing w:after="200" w:line="276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0" distT="0" distL="0" distR="0">
            <wp:extent cx="4275113" cy="20626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5113" cy="2062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Figura 1 - Exemplo de imagem.</w:t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Fonte: Aqui você deve colocar a referência de onde foi obtida a imagem. Se a imagem for dos autores deste manuscrito, não é necessário adicionar qualquer texto explicativo.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permissão para o uso de imagens, especialmente quando envolve a identificação de pessoas, é de responsabilidade dos autores, que devem encaminhar uma carta de autorização do uso delas. 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Os gráficos devem ter, em seus eixos, as unidades de medida (Gráfico 1).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="276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0" distT="0" distL="0" distR="0">
            <wp:extent cx="5333970" cy="1629094"/>
            <wp:effectExtent b="0" l="0" r="0" t="0"/>
            <wp:docPr descr="C:\Users\esteb\AppData\Local\Microsoft\Windows\INetCache\Content.MSO\C7D2D7E8.tmp" id="2" name="image1.png"/>
            <a:graphic>
              <a:graphicData uri="http://schemas.openxmlformats.org/drawingml/2006/picture">
                <pic:pic>
                  <pic:nvPicPr>
                    <pic:cNvPr descr="C:\Users\esteb\AppData\Local\Microsoft\Windows\INetCache\Content.MSO\C7D2D7E8.t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3970" cy="16290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Gráfico 1 – As legendas das Figuras e Gráficos devem estar numeradas e localizadas abaixo da imagem.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2yx4l3ko076q" w:id="7"/>
      <w:bookmarkEnd w:id="7"/>
      <w:r w:rsidDel="00000000" w:rsidR="00000000" w:rsidRPr="00000000">
        <w:rPr>
          <w:rFonts w:ascii="Montserrat" w:cs="Montserrat" w:eastAsia="Montserrat" w:hAnsi="Montserrat"/>
          <w:rtl w:val="0"/>
        </w:rPr>
        <w:t xml:space="preserve">3.2. Tabelas e Quadros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tabelas devem apresentar informações nas quais o dado numérico é relevante. O título deve ficar sempre acima (Tabela 1).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spacing w:line="36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Tabela 1 - Os títulos das tabelas são sempre centralizados.</w:t>
      </w:r>
    </w:p>
    <w:tbl>
      <w:tblPr>
        <w:tblStyle w:val="Table1"/>
        <w:tblW w:w="9075.0" w:type="dxa"/>
        <w:jc w:val="left"/>
        <w:tblInd w:w="-103.00000000000011" w:type="dxa"/>
        <w:tblBorders>
          <w:top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810"/>
        <w:gridCol w:w="2355"/>
        <w:gridCol w:w="2910"/>
        <w:tblGridChange w:id="0">
          <w:tblGrid>
            <w:gridCol w:w="3810"/>
            <w:gridCol w:w="2355"/>
            <w:gridCol w:w="2910"/>
          </w:tblGrid>
        </w:tblGridChange>
      </w:tblGrid>
      <w:tr>
        <w:trPr>
          <w:cantSplit w:val="0"/>
          <w:trHeight w:val="104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200"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Coluna 1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ou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 Linha 1 em negrito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ou normal.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200"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Linha 1 em negrito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ou normal.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20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Não fechar a borda à direita desta coluna.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200"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Sem recuo nas linhas.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20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Alinhamento à esquerda ou centralizado.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200" w:line="240" w:lineRule="auto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Alinhamento à direita quando forem números.</w:t>
            </w:r>
          </w:p>
        </w:tc>
      </w:tr>
      <w:tr>
        <w:trPr>
          <w:cantSplit w:val="0"/>
          <w:trHeight w:val="144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20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Não fechar a borda à esquerda desta coluna.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after="20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Fonte Montserrat, preferencialmente corpo 10 ou 11.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20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Espaçamento entre linhas de 1,0 ponto.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ind w:left="1418" w:right="170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Fonte: Aqui você pode colocar alguma informação adicional, como a referência de onde obteve as informações da pesquisa. Caso seja própria, não é necessário adicionar. Procure não ultrapassar a largura da tabela e evite ao máximo deixá-la quebrada entre duas páginas. 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Os quadros são um formato alternativo de apresentar resultados, preferencialmente utilizado em textos descritivos, com ou sem indicações numéricas; são fechados em todas as suas bordas externas.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Quadro 1 - Os títulos dos quadros também são centralizados.</w:t>
      </w:r>
    </w:p>
    <w:p w:rsidR="00000000" w:rsidDel="00000000" w:rsidP="00000000" w:rsidRDefault="00000000" w:rsidRPr="00000000" w14:paraId="00000059">
      <w:pPr>
        <w:keepNext w:val="1"/>
        <w:keepLines w:val="1"/>
        <w:spacing w:line="36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Ind w:w="140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4575"/>
        <w:tblGridChange w:id="0">
          <w:tblGrid>
            <w:gridCol w:w="4500"/>
            <w:gridCol w:w="4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Coluna 1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00" w:line="276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Coluna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Aqui o seu dado.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200" w:line="36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Que se relaciona a este.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200" w:line="276" w:lineRule="auto"/>
              <w:rPr>
                <w:rFonts w:ascii="Montserrat" w:cs="Montserrat" w:eastAsia="Montserrat" w:hAnsi="Montserrat"/>
                <w:vertAlign w:val="superscrip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Outro dado.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200" w:line="276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Que mostra que algo mudou ou não.</w:t>
            </w:r>
          </w:p>
        </w:tc>
      </w:tr>
    </w:tbl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fun5k6jq12ff" w:id="8"/>
      <w:bookmarkEnd w:id="8"/>
      <w:r w:rsidDel="00000000" w:rsidR="00000000" w:rsidRPr="00000000">
        <w:rPr>
          <w:rFonts w:ascii="Montserrat" w:cs="Montserrat" w:eastAsia="Montserrat" w:hAnsi="Montserrat"/>
          <w:rtl w:val="0"/>
        </w:rPr>
        <w:t xml:space="preserve">3.3. Fórmulas e Equações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Fórmulas e Equações podem ser inseridas usando o editor de equações do aplicativo de edição de texto (Word, OpenDocument etc.). Caso seja necessário, para facilitar a organização e a leitura, pode-se enumerá-las.</w:t>
      </w:r>
    </w:p>
    <w:p w:rsidR="00000000" w:rsidDel="00000000" w:rsidP="00000000" w:rsidRDefault="00000000" w:rsidRPr="00000000" w14:paraId="00000063">
      <w:pPr>
        <w:spacing w:after="200" w:line="276" w:lineRule="auto"/>
        <w:ind w:left="1420" w:firstLine="0"/>
        <w:jc w:val="both"/>
        <w:rPr>
          <w:rFonts w:ascii="Montserrat" w:cs="Montserrat" w:eastAsia="Montserrat" w:hAnsi="Montserrat"/>
          <w:sz w:val="24"/>
          <w:szCs w:val="24"/>
        </w:rPr>
      </w:pPr>
      <m:oMath>
        <m:r>
          <w:rPr>
            <w:rFonts w:ascii="Montserrat" w:cs="Montserrat" w:eastAsia="Montserrat" w:hAnsi="Montserrat"/>
            <w:sz w:val="24"/>
            <w:szCs w:val="24"/>
          </w:rPr>
          <m:t xml:space="preserve">S=</m:t>
        </m:r>
        <m:rad>
          <m:radPr>
            <m:degHide m:val="1"/>
            <m:ctrlPr>
              <w:rPr>
                <w:rFonts w:ascii="Montserrat" w:cs="Montserrat" w:eastAsia="Montserrat" w:hAnsi="Montserrat"/>
                <w:sz w:val="24"/>
                <w:szCs w:val="24"/>
              </w:rPr>
            </m:ctrlPr>
          </m:radPr>
          <m:e>
            <m:f>
              <m:fPr>
                <m:ctrlPr>
                  <w:rPr>
                    <w:rFonts w:ascii="Montserrat" w:cs="Montserrat" w:eastAsia="Montserrat" w:hAnsi="Montserrat"/>
                    <w:sz w:val="24"/>
                    <w:szCs w:val="24"/>
                  </w:rPr>
                </m:ctrlPr>
              </m:fPr>
              <m:num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n</m:t>
                </m:r>
              </m:den>
            </m:f>
            <m:nary>
              <m:naryPr>
                <m:chr m:val="∑"/>
                <m:ctrlPr>
                  <w:rPr>
                    <w:rFonts w:ascii="Montserrat" w:cs="Montserrat" w:eastAsia="Montserrat" w:hAnsi="Montserrat"/>
                    <w:sz w:val="24"/>
                    <w:szCs w:val="24"/>
                  </w:rPr>
                </m:ctrlPr>
              </m:naryPr>
              <m:sub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i=1</m:t>
                </m:r>
              </m:sub>
              <m:sup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n</m:t>
                </m:r>
              </m:sup>
            </m:nary>
            <m:sSup>
              <m:sSupPr>
                <m:ctrlPr>
                  <w:rPr>
                    <w:rFonts w:ascii="Montserrat" w:cs="Montserrat" w:eastAsia="Montserrat" w:hAnsi="Montserrat"/>
                    <w:sz w:val="24"/>
                    <w:szCs w:val="24"/>
                  </w:rPr>
                </m:ctrlPr>
              </m:sSupPr>
              <m:e>
                <m:d>
                  <m:dPr>
                    <m:begChr m:val="("/>
                    <m:endChr m:val=")"/>
                    <m:ctrlPr>
                      <w:rPr>
                        <w:rFonts w:ascii="Montserrat" w:cs="Montserrat" w:eastAsia="Montserrat" w:hAnsi="Montserrat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Montserrat" w:cs="Montserrat" w:eastAsia="Montserrat" w:hAnsi="Montserrat"/>
                        <w:sz w:val="24"/>
                        <w:szCs w:val="24"/>
                      </w:rPr>
                      <m:t xml:space="preserve">xi-</m:t>
                    </m:r>
                    <m:bar>
                      <m:barPr>
                        <m:pos m:val="bot"/>
                        <m:ctrlPr>
                          <w:rPr>
                            <w:rFonts w:ascii="Montserrat" w:cs="Montserrat" w:eastAsia="Montserrat" w:hAnsi="Montserrat"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Montserrat" w:cs="Montserrat" w:eastAsia="Montserrat" w:hAnsi="Montserrat"/>
                            <w:sz w:val="24"/>
                            <w:szCs w:val="24"/>
                          </w:rPr>
                          <m:t xml:space="preserve">x</m:t>
                        </m:r>
                      </m:e>
                    </m:bar>
                  </m:e>
                </m:d>
              </m:e>
              <m:sup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  <w:tab/>
        <w:tab/>
        <w:t xml:space="preserve">(1)</w:t>
      </w:r>
    </w:p>
    <w:p w:rsidR="00000000" w:rsidDel="00000000" w:rsidP="00000000" w:rsidRDefault="00000000" w:rsidRPr="00000000" w14:paraId="00000064">
      <w:pPr>
        <w:spacing w:after="200" w:line="276" w:lineRule="auto"/>
        <w:ind w:left="1420" w:firstLine="0"/>
        <w:jc w:val="both"/>
        <w:rPr>
          <w:rFonts w:ascii="Montserrat" w:cs="Montserrat" w:eastAsia="Montserrat" w:hAnsi="Montserrat"/>
          <w:color w:val="808080"/>
          <w:sz w:val="24"/>
          <w:szCs w:val="24"/>
        </w:rPr>
      </w:pPr>
      <m:oMath>
        <m:sSup>
          <m:sSupPr>
            <m:ctrlPr>
              <w:rPr>
                <w:rFonts w:ascii="Montserrat" w:cs="Montserrat" w:eastAsia="Montserrat" w:hAnsi="Montserrat"/>
                <w:color w:val="808080"/>
                <w:sz w:val="24"/>
                <w:szCs w:val="24"/>
              </w:rPr>
            </m:ctrlPr>
          </m:sSupPr>
          <m:e>
            <m:r>
              <w:rPr>
                <w:rFonts w:ascii="Montserrat" w:cs="Montserrat" w:eastAsia="Montserrat" w:hAnsi="Montserrat"/>
                <w:color w:val="808080"/>
                <w:sz w:val="24"/>
                <w:szCs w:val="24"/>
              </w:rPr>
              <m:t xml:space="preserve">X</m:t>
            </m:r>
          </m:e>
          <m:sup>
            <m:r>
              <w:rPr>
                <w:rFonts w:ascii="Montserrat" w:cs="Montserrat" w:eastAsia="Montserrat" w:hAnsi="Montserrat"/>
                <w:color w:val="808080"/>
                <w:sz w:val="24"/>
                <w:szCs w:val="24"/>
              </w:rPr>
              <m:t xml:space="preserve">2</m:t>
            </m:r>
          </m:sup>
        </m:sSup>
        <m:r>
          <w:rPr>
            <w:rFonts w:ascii="Montserrat" w:cs="Montserrat" w:eastAsia="Montserrat" w:hAnsi="Montserrat"/>
            <w:color w:val="808080"/>
            <w:sz w:val="24"/>
            <w:szCs w:val="24"/>
          </w:rPr>
          <m:t xml:space="preserve">+</m:t>
        </m:r>
        <m:sSup>
          <m:sSupPr>
            <m:ctrlPr>
              <w:rPr>
                <w:rFonts w:ascii="Montserrat" w:cs="Montserrat" w:eastAsia="Montserrat" w:hAnsi="Montserrat"/>
                <w:color w:val="808080"/>
                <w:sz w:val="24"/>
                <w:szCs w:val="24"/>
              </w:rPr>
            </m:ctrlPr>
          </m:sSupPr>
          <m:e>
            <m:r>
              <w:rPr>
                <w:rFonts w:ascii="Montserrat" w:cs="Montserrat" w:eastAsia="Montserrat" w:hAnsi="Montserrat"/>
                <w:color w:val="808080"/>
                <w:sz w:val="24"/>
                <w:szCs w:val="24"/>
              </w:rPr>
              <m:t xml:space="preserve">Y</m:t>
            </m:r>
          </m:e>
          <m:sup>
            <m:r>
              <w:rPr>
                <w:rFonts w:ascii="Montserrat" w:cs="Montserrat" w:eastAsia="Montserrat" w:hAnsi="Montserrat"/>
                <w:color w:val="808080"/>
                <w:sz w:val="24"/>
                <w:szCs w:val="24"/>
              </w:rPr>
              <m:t xml:space="preserve">2</m:t>
            </m:r>
          </m:sup>
        </m:sSup>
        <m:r>
          <w:rPr>
            <w:rFonts w:ascii="Montserrat" w:cs="Montserrat" w:eastAsia="Montserrat" w:hAnsi="Montserrat"/>
            <w:color w:val="808080"/>
            <w:sz w:val="24"/>
            <w:szCs w:val="24"/>
          </w:rPr>
          <m:t xml:space="preserve">=1</m:t>
        </m:r>
      </m:oMath>
      <w:r w:rsidDel="00000000" w:rsidR="00000000" w:rsidRPr="00000000">
        <w:rPr>
          <w:rFonts w:ascii="Montserrat" w:cs="Montserrat" w:eastAsia="Montserrat" w:hAnsi="Montserrat"/>
          <w:color w:val="808080"/>
          <w:sz w:val="24"/>
          <w:szCs w:val="24"/>
          <w:rtl w:val="0"/>
        </w:rPr>
        <w:t xml:space="preserve">  </w:t>
        <w:tab/>
        <w:tab/>
      </w:r>
    </w:p>
    <w:p w:rsidR="00000000" w:rsidDel="00000000" w:rsidP="00000000" w:rsidRDefault="00000000" w:rsidRPr="00000000" w14:paraId="00000065">
      <w:pPr>
        <w:spacing w:line="360" w:lineRule="auto"/>
        <w:ind w:left="720" w:firstLine="720"/>
        <w:jc w:val="both"/>
        <w:rPr>
          <w:rFonts w:ascii="Montserrat" w:cs="Montserrat" w:eastAsia="Montserrat" w:hAnsi="Montserrat"/>
          <w:sz w:val="24"/>
          <w:szCs w:val="24"/>
        </w:rPr>
      </w:pPr>
      <m:oMath>
        <m:r>
          <w:rPr>
            <w:rFonts w:ascii="Montserrat" w:cs="Montserrat" w:eastAsia="Montserrat" w:hAnsi="Montserrat"/>
            <w:sz w:val="24"/>
            <w:szCs w:val="24"/>
          </w:rPr>
          <m:t xml:space="preserve">Y=</m:t>
        </m:r>
        <m:rad>
          <m:radPr>
            <m:degHide m:val="1"/>
            <m:ctrlPr>
              <w:rPr>
                <w:rFonts w:ascii="Montserrat" w:cs="Montserrat" w:eastAsia="Montserrat" w:hAnsi="Montserrat"/>
                <w:sz w:val="24"/>
                <w:szCs w:val="24"/>
              </w:rPr>
            </m:ctrlPr>
          </m:radPr>
          <m:e>
            <m:r>
              <w:rPr>
                <w:rFonts w:ascii="Montserrat" w:cs="Montserrat" w:eastAsia="Montserrat" w:hAnsi="Montserrat"/>
                <w:sz w:val="24"/>
                <w:szCs w:val="24"/>
              </w:rPr>
              <m:t xml:space="preserve">1-</m:t>
            </m:r>
            <m:sSup>
              <m:sSupPr>
                <m:ctrlPr>
                  <w:rPr>
                    <w:rFonts w:ascii="Montserrat" w:cs="Montserrat" w:eastAsia="Montserrat" w:hAnsi="Montserrat"/>
                    <w:sz w:val="24"/>
                    <w:szCs w:val="24"/>
                  </w:rPr>
                </m:ctrlPr>
              </m:sSupPr>
              <m:e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X</m:t>
                </m:r>
              </m:e>
              <m:sup>
                <m:r>
                  <w:rPr>
                    <w:rFonts w:ascii="Montserrat" w:cs="Montserrat" w:eastAsia="Montserrat" w:hAnsi="Montserrat"/>
                    <w:sz w:val="24"/>
                    <w:szCs w:val="24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  <w:t xml:space="preserve">(2)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 espaçamento entre os parágrafos para as fórmulas e Equações pode ser maior do que 1,5 ponto.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lmt5p3cfp0vv" w:id="9"/>
      <w:bookmarkEnd w:id="9"/>
      <w:r w:rsidDel="00000000" w:rsidR="00000000" w:rsidRPr="00000000">
        <w:rPr>
          <w:rFonts w:ascii="Montserrat" w:cs="Montserrat" w:eastAsia="Montserrat" w:hAnsi="Montserrat"/>
          <w:rtl w:val="0"/>
        </w:rPr>
        <w:t xml:space="preserve">4. Conclusão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Recomenda-se que os autores não utilizem a conclusão para resumir os resultados encontrados, mas sim traçar novas observações e perspectivas sobre a sua pesquisa. Ou, alternativamente, pode-se denominar esta seção com outra opção que pareça mais adequada (e.g.: “Comentário finais”, “Últimas palavras” etc.). 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 tamanho do arquivo deve ter no máximo 4 MB; o tamanho da página deve ser mantido em A4 (leiaute da página: Margens Normal). A configuração da página, as margens superior e inferior, esquerda e direita já estão pré-formatadas neste arquivo; pede-se não alterar. O documento pode ser entregue no formato Word (.docx, .doc) ou OpenDocument (.odt). 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opiniões emitidas nos trabalhos publicados, bem como a exatidão, adequação e procedência das citações e referências são de exclusiva responsabilidade de seus autores, não refletindo necessariamente a posição da revista Educação Pública, ou da Fundação Cecierj, do EBDC ou de seus organizadores, realizadores e apoiadores. 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bhvbq9aa7vnh" w:id="10"/>
      <w:bookmarkEnd w:id="1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Agradecimentos 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 for necessário, indicar pessoas ou instituições que contribuíram significativamente para a execução do trabalho. Caso tenham ocorrido auxílios ou bolsas provenientes de órgãos de fomento, os autores devem fazer referência à instituição financiadora, ao ano e ao número do processo a que se refere o apoio.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spacing w:after="80" w:before="480" w:line="240" w:lineRule="auto"/>
        <w:rPr>
          <w:rFonts w:ascii="Montserrat" w:cs="Montserrat" w:eastAsia="Montserrat" w:hAnsi="Montserrat"/>
          <w:b w:val="1"/>
          <w:bCs w:val="1"/>
          <w:color w:val="5f497a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Uso de Inteligência Artificial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80" w:before="48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 necessário, utilize este espaço para indicar que os autores deste artigo utilizaram ferramentas de inteligência artificial como apoio na busca bibliográfica, na revisão do texto e/ou no aprimoramento de títulos, resumos e imagens.</w:t>
      </w:r>
    </w:p>
    <w:p w:rsidR="00000000" w:rsidDel="00000000" w:rsidP="00000000" w:rsidRDefault="00000000" w:rsidRPr="00000000" w14:paraId="00000072">
      <w:pPr>
        <w:keepNext w:val="1"/>
        <w:spacing w:after="80" w:before="48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Caso essas ferramentas não tenham sido utilizadas, mantenha a seguinte declaração: “Os autores declaram que o presente trabalho foi elaborado sem o uso de ferramentas de inteligência artificial generativa, incluindo, mas não se limitando, a recursos de geração de texto, imagem, código, resumos, traduções ou análises, assumindo integralmente a responsabilidade autoral”.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bohjthgjxal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Subtitle"/>
        <w:spacing w:line="360" w:lineRule="auto"/>
        <w:jc w:val="both"/>
        <w:rPr>
          <w:rFonts w:ascii="Montserrat" w:cs="Montserrat" w:eastAsia="Montserrat" w:hAnsi="Montserrat"/>
        </w:rPr>
      </w:pPr>
      <w:bookmarkStart w:colFirst="0" w:colLast="0" w:name="_t8bf8l4nx34x" w:id="12"/>
      <w:bookmarkEnd w:id="12"/>
      <w:r w:rsidDel="00000000" w:rsidR="00000000" w:rsidRPr="00000000">
        <w:rPr>
          <w:rFonts w:ascii="Montserrat" w:cs="Montserrat" w:eastAsia="Montserrat" w:hAnsi="Montserrat"/>
          <w:rtl w:val="0"/>
        </w:rPr>
        <w:t xml:space="preserve">Referências </w:t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 Referências Bibliográficas compõem o último item de um artigo científico. Conforme as recomendações da ABNT, as referências devem ser ordenadas alfabeticamente pelo sobrenome do primeiro autor. Você pode encontrar orientações neste link: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https://doi.org/10.11606/9788573140651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Solicitamos que, quando possível, insira, ao final de cada referência seu DOI. </w:t>
      </w:r>
    </w:p>
    <w:p w:rsidR="00000000" w:rsidDel="00000000" w:rsidP="00000000" w:rsidRDefault="00000000" w:rsidRPr="00000000" w14:paraId="00000078">
      <w:pPr>
        <w:spacing w:line="360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36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  <w:jc w:val="both"/>
    </w:pPr>
    <w:rPr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doi.org/10.11606/978857314065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