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  <w:tab w:val="left" w:leader="none" w:pos="284"/>
        </w:tabs>
        <w:spacing w:after="160" w:before="40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  <w:sectPr>
          <w:headerReference r:id="rId7" w:type="default"/>
          <w:headerReference r:id="rId8" w:type="first"/>
          <w:headerReference r:id="rId9" w:type="even"/>
          <w:footerReference r:id="rId10" w:type="default"/>
          <w:footerReference r:id="rId11" w:type="first"/>
          <w:footerReference r:id="rId12" w:type="even"/>
          <w:pgSz w:h="16840" w:w="11907" w:orient="portrait"/>
          <w:pgMar w:bottom="1757.4803149606303" w:top="1009.1338582677166" w:left="850.3937007874016" w:right="850.3937007874016" w:header="851" w:footer="1049"/>
          <w:pgNumType w:start="1"/>
          <w:cols w:equalWidth="0" w:num="2">
            <w:col w:space="227" w:w="4989.606299212599"/>
            <w:col w:space="0" w:w="4989.606299212599"/>
          </w:cols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  <w:tab w:val="left" w:leader="none" w:pos="284"/>
        </w:tabs>
        <w:spacing w:after="160" w:before="40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Título de seu Artigo em Português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  <w:tab w:val="left" w:leader="none" w:pos="284"/>
        </w:tabs>
        <w:spacing w:after="160" w:before="40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continuous"/>
          <w:pgSz w:h="16840" w:w="11907" w:orient="portrait"/>
          <w:pgMar w:bottom="1758" w:top="1009" w:left="851" w:right="851" w:header="851" w:footer="1049"/>
        </w:sect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Title of your paper in English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b w:val="1"/>
          <w:bCs w:val="1"/>
          <w:color w:val="000000"/>
          <w:sz w:val="24"/>
          <w:szCs w:val="24"/>
        </w:rPr>
      </w:pPr>
      <w:bookmarkStart w:colFirst="0" w:colLast="0" w:name="_heading=h.z19zaansmhe1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right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Nome do primeiro autor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right"/>
        <w:rPr>
          <w:rFonts w:ascii="Arial" w:cs="Arial" w:eastAsia="Arial" w:hAnsi="Arial"/>
          <w:i w:val="1"/>
          <w:iCs w:val="1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Titulação e Afiliação institucional do primeiro autor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right"/>
        <w:rPr>
          <w:rFonts w:ascii="Arial" w:cs="Arial" w:eastAsia="Arial" w:hAnsi="Arial"/>
          <w:i w:val="1"/>
          <w:iCs w:val="1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Minibio do primeiro autor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 (máx. 200 caracteres)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right"/>
        <w:rPr>
          <w:rFonts w:ascii="Arial" w:cs="Arial" w:eastAsia="Arial" w:hAnsi="Arial"/>
          <w:i w:val="1"/>
          <w:iCs w:val="1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ORCID do primeiro autor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righ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right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Nome do segundo autor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right"/>
        <w:rPr>
          <w:rFonts w:ascii="Arial" w:cs="Arial" w:eastAsia="Arial" w:hAnsi="Arial"/>
          <w:i w:val="1"/>
          <w:iCs w:val="1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Titulação e Afiliação institucional do segundo autor</w:t>
      </w:r>
    </w:p>
    <w:p w:rsidR="00000000" w:rsidDel="00000000" w:rsidP="00000000" w:rsidRDefault="00000000" w:rsidRPr="00000000" w14:paraId="0000000C">
      <w:pPr>
        <w:spacing w:after="0" w:line="240" w:lineRule="auto"/>
        <w:jc w:val="right"/>
        <w:rPr>
          <w:rFonts w:ascii="Arial" w:cs="Arial" w:eastAsia="Arial" w:hAnsi="Arial"/>
          <w:i w:val="1"/>
          <w:iCs w:val="1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Minibio do segundo autor (máx. 200 caracteres)</w:t>
      </w:r>
    </w:p>
    <w:p w:rsidR="00000000" w:rsidDel="00000000" w:rsidP="00000000" w:rsidRDefault="00000000" w:rsidRPr="00000000" w14:paraId="0000000D">
      <w:pPr>
        <w:spacing w:after="0" w:line="240" w:lineRule="auto"/>
        <w:jc w:val="right"/>
        <w:rPr>
          <w:rFonts w:ascii="Arial" w:cs="Arial" w:eastAsia="Arial" w:hAnsi="Arial"/>
          <w:i w:val="1"/>
          <w:iCs w:val="1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ORCID do segundo autor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righ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right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Nome do terceiro autor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right"/>
        <w:rPr>
          <w:rFonts w:ascii="Arial" w:cs="Arial" w:eastAsia="Arial" w:hAnsi="Arial"/>
          <w:i w:val="1"/>
          <w:iCs w:val="1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Titulação e Afiliação institucional do segundo autor</w:t>
      </w:r>
    </w:p>
    <w:p w:rsidR="00000000" w:rsidDel="00000000" w:rsidP="00000000" w:rsidRDefault="00000000" w:rsidRPr="00000000" w14:paraId="00000011">
      <w:pPr>
        <w:spacing w:after="0" w:line="240" w:lineRule="auto"/>
        <w:jc w:val="right"/>
        <w:rPr>
          <w:rFonts w:ascii="Arial" w:cs="Arial" w:eastAsia="Arial" w:hAnsi="Arial"/>
          <w:i w:val="1"/>
          <w:iCs w:val="1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Minibio do segundo autor (máx. 200 caracteres)</w:t>
      </w:r>
    </w:p>
    <w:p w:rsidR="00000000" w:rsidDel="00000000" w:rsidP="00000000" w:rsidRDefault="00000000" w:rsidRPr="00000000" w14:paraId="00000012">
      <w:pPr>
        <w:spacing w:after="0" w:line="240" w:lineRule="auto"/>
        <w:jc w:val="right"/>
        <w:rPr>
          <w:rFonts w:ascii="Arial" w:cs="Arial" w:eastAsia="Arial" w:hAnsi="Arial"/>
          <w:i w:val="1"/>
          <w:iCs w:val="1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ORCID do segundo autor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righ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right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(...)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color w:val="ff0000"/>
          <w:sz w:val="24"/>
          <w:szCs w:val="24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Resumo: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Aqui deve constar, em apenas um parágrafo, o resumo em português do artigo, sumarizando os seus principais </w:t>
      </w:r>
      <w:r w:rsidDel="00000000" w:rsidR="00000000" w:rsidRPr="00000000">
        <w:rPr>
          <w:sz w:val="24"/>
          <w:szCs w:val="24"/>
          <w:rtl w:val="0"/>
        </w:rPr>
        <w:t xml:space="preserve">elementos: introdução, desenvolvimento e conclusão. Sugere-se o uso de frases concisas e objetivas, proporcionando ao leitor o entendimento rápido e preciso de todo o manuscrito. O texto deve estar em português e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não deve conter abreviações, notas de rodapé, referências bibliográficas, figuras ou tabelas e tampouco ultrapassar 200 palavras.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smallCaps w:val="1"/>
          <w:color w:val="000000"/>
          <w:sz w:val="24"/>
          <w:szCs w:val="24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Palavras-chave: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Palavra-chave 1. Palavra-chave 2 (entre 3 a 5, da mais geral à mais específica, separadas por ponto e todas as iniciais em maiúsculas).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Abstract.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Here are the same rules defined in the Portuguese abstract but written in English.  </w:t>
      </w:r>
      <w:r w:rsidDel="00000000" w:rsidR="00000000" w:rsidRPr="00000000">
        <w:rPr>
          <w:sz w:val="24"/>
          <w:szCs w:val="24"/>
          <w:rtl w:val="0"/>
        </w:rPr>
        <w:t xml:space="preserve">Pedimos atenção especial para a versão traduzida do resumo e palavras-chaves. O termo atual para "divulgação científica" em inglês que utilizamos nesta revista é "science communication". Em caso de dúvidas e dificuldades na tradução do resumo e palavras-chave, recomendamos que a ajuda de um profissional seja solicitada. Traduções feitas em tradutores automáticos não serão aceitas e poderão comprometer a avaliação do artigo. 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/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Keywords: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Keyword 1. Keyword 2 (3 to 5).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48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f497a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f497a"/>
          <w:sz w:val="32"/>
          <w:szCs w:val="32"/>
          <w:u w:val="none"/>
          <w:shd w:fill="auto" w:val="clear"/>
          <w:vertAlign w:val="baseline"/>
          <w:rtl w:val="0"/>
        </w:rPr>
        <w:t xml:space="preserve">1.</w:t>
        <w:tab/>
        <w:t xml:space="preserve">Introdução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Aqui os autores devem incluir a apresentação do trabalho, a revisão da literatura e/ou os objetivos ou perguntas propostas para a sua investigação. Sugere-se contextualizar o seu tema de forma clara e coesa, a fim de permitir que o leitor compreenda a ideia principal do trabalho. Temas já amplamente conhecidos e de uso corriqueiro para o escopo da revista devem ser evitados, a não ser que tragam dados referenciais para estudos inéditos. 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As notas de rodapé d</w:t>
      </w:r>
      <w:r w:rsidDel="00000000" w:rsidR="00000000" w:rsidRPr="00000000">
        <w:rPr>
          <w:sz w:val="24"/>
          <w:szCs w:val="24"/>
          <w:rtl w:val="0"/>
        </w:rPr>
        <w:t xml:space="preserve">evem ser evitadas ao máximo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 Quaisquer informa</w:t>
      </w:r>
      <w:r w:rsidDel="00000000" w:rsidR="00000000" w:rsidRPr="00000000">
        <w:rPr>
          <w:sz w:val="24"/>
          <w:szCs w:val="24"/>
          <w:rtl w:val="0"/>
        </w:rPr>
        <w:t xml:space="preserve">ções relevantes para o texto devem ser inseridas no corpo do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Sugere-se que links externos de especial relevância, como recursos multimídia ou páginas de conteúdo, sejam indicados no corpo do texto com a inclusão do </w:t>
      </w:r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hiperlink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como </w:t>
      </w:r>
      <w:hyperlink r:id="rId13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neste exemplo</w:t>
        </w:r>
      </w:hyperlink>
      <w:r w:rsidDel="00000000" w:rsidR="00000000" w:rsidRPr="00000000">
        <w:rPr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Os nomes das seções propostas neste modelo podem ser alterados, à exceção do Resumo e Referências.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  <w:tab w:val="left" w:leader="none" w:pos="426"/>
        </w:tabs>
        <w:spacing w:after="200" w:before="480" w:line="276" w:lineRule="auto"/>
        <w:ind w:left="0" w:right="0" w:firstLine="284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f497a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f497a"/>
          <w:sz w:val="26"/>
          <w:szCs w:val="26"/>
          <w:u w:val="none"/>
          <w:shd w:fill="auto" w:val="clear"/>
          <w:vertAlign w:val="baseline"/>
          <w:rtl w:val="0"/>
        </w:rPr>
        <w:t xml:space="preserve">1.1. Organização de itens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Ao organizar as informações em itens, solicitamos:</w:t>
      </w:r>
    </w:p>
    <w:p w:rsidR="00000000" w:rsidDel="00000000" w:rsidP="00000000" w:rsidRDefault="00000000" w:rsidRPr="00000000" w14:paraId="00000021">
      <w:pPr>
        <w:spacing w:after="0" w:lineRule="auto"/>
        <w:ind w:left="1134" w:right="567" w:hanging="425"/>
        <w:jc w:val="both"/>
        <w:rPr/>
      </w:pPr>
      <w:r w:rsidDel="00000000" w:rsidR="00000000" w:rsidRPr="00000000">
        <w:rPr>
          <w:rtl w:val="0"/>
        </w:rPr>
        <w:t xml:space="preserve">•</w:t>
        <w:tab/>
        <w:t xml:space="preserve">A numeração dos títulos e subtítulos é opcional, mas recomendável para maior clareza do manuscrito, sempre de forma sequencial;</w:t>
      </w:r>
    </w:p>
    <w:p w:rsidR="00000000" w:rsidDel="00000000" w:rsidP="00000000" w:rsidRDefault="00000000" w:rsidRPr="00000000" w14:paraId="00000022">
      <w:pPr>
        <w:spacing w:after="0" w:lineRule="auto"/>
        <w:ind w:left="1134" w:right="567" w:hanging="425"/>
        <w:jc w:val="both"/>
        <w:rPr/>
      </w:pPr>
      <w:r w:rsidDel="00000000" w:rsidR="00000000" w:rsidRPr="00000000">
        <w:rPr>
          <w:rtl w:val="0"/>
        </w:rPr>
        <w:t xml:space="preserve">•</w:t>
        <w:tab/>
        <w:t xml:space="preserve">As notas, caso sejam necessárias, também seguem a numeração sequencial em algarismos arábicos e devem ser colocadas no rodapé da página e organizadas ao longo do documento;</w:t>
      </w:r>
    </w:p>
    <w:p w:rsidR="00000000" w:rsidDel="00000000" w:rsidP="00000000" w:rsidRDefault="00000000" w:rsidRPr="00000000" w14:paraId="00000023">
      <w:pPr>
        <w:spacing w:after="0" w:lineRule="auto"/>
        <w:ind w:left="1134" w:right="567" w:hanging="425"/>
        <w:jc w:val="both"/>
        <w:rPr/>
      </w:pPr>
      <w:r w:rsidDel="00000000" w:rsidR="00000000" w:rsidRPr="00000000">
        <w:rPr>
          <w:rtl w:val="0"/>
        </w:rPr>
        <w:t xml:space="preserve">•</w:t>
        <w:tab/>
        <w:t xml:space="preserve">Pede-se não utilizar CAIXA ALTA em qualquer parte do manuscrito, apenas nas referências bibliográficas e citações;</w:t>
      </w:r>
    </w:p>
    <w:p w:rsidR="00000000" w:rsidDel="00000000" w:rsidP="00000000" w:rsidRDefault="00000000" w:rsidRPr="00000000" w14:paraId="00000024">
      <w:pPr>
        <w:spacing w:after="0" w:lineRule="auto"/>
        <w:ind w:left="1134" w:right="567" w:hanging="425"/>
        <w:jc w:val="both"/>
        <w:rPr/>
      </w:pPr>
      <w:r w:rsidDel="00000000" w:rsidR="00000000" w:rsidRPr="00000000">
        <w:rPr>
          <w:rtl w:val="0"/>
        </w:rPr>
        <w:t xml:space="preserve">•</w:t>
        <w:tab/>
        <w:t xml:space="preserve">Palavras de origem estrangeira, neologismos ou com sentido diferente do dicionário devem ser redigidas em </w:t>
      </w:r>
      <w:r w:rsidDel="00000000" w:rsidR="00000000" w:rsidRPr="00000000">
        <w:rPr>
          <w:i w:val="1"/>
          <w:iCs w:val="1"/>
          <w:rtl w:val="0"/>
        </w:rPr>
        <w:t xml:space="preserve">itálico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  <w:tab w:val="left" w:leader="none" w:pos="426"/>
        </w:tabs>
        <w:spacing w:after="200" w:before="480" w:line="276" w:lineRule="auto"/>
        <w:ind w:left="0" w:right="0" w:firstLine="284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f497a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f497a"/>
          <w:sz w:val="26"/>
          <w:szCs w:val="26"/>
          <w:u w:val="none"/>
          <w:shd w:fill="auto" w:val="clear"/>
          <w:vertAlign w:val="baseline"/>
          <w:rtl w:val="0"/>
        </w:rPr>
        <w:t xml:space="preserve">1.2. Citações 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As citações e </w:t>
      </w:r>
      <w:r w:rsidDel="00000000" w:rsidR="00000000" w:rsidRPr="00000000">
        <w:rPr>
          <w:sz w:val="24"/>
          <w:szCs w:val="24"/>
          <w:rtl w:val="0"/>
        </w:rPr>
        <w:t xml:space="preserve">r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eferências devem seguir as normas da ABNT</w:t>
      </w:r>
      <w:r w:rsidDel="00000000" w:rsidR="00000000" w:rsidRPr="00000000">
        <w:rPr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Você pode encontrar orientações neste link: </w:t>
      </w:r>
      <w:hyperlink r:id="rId14">
        <w:r w:rsidDel="00000000" w:rsidR="00000000" w:rsidRPr="00000000">
          <w:rPr>
            <w:rFonts w:ascii="Roboto" w:cs="Roboto" w:eastAsia="Roboto" w:hAnsi="Roboto"/>
            <w:color w:val="006798"/>
            <w:sz w:val="21"/>
            <w:szCs w:val="21"/>
            <w:highlight w:val="white"/>
            <w:u w:val="single"/>
            <w:rtl w:val="0"/>
          </w:rPr>
          <w:t xml:space="preserve">https://doi.org/10.11606/9788573140651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. Quando citadas ao longo do texto, pode-se utilizar o sobrenome </w:t>
      </w:r>
      <w:r w:rsidDel="00000000" w:rsidR="00000000" w:rsidRPr="00000000">
        <w:rPr>
          <w:sz w:val="24"/>
          <w:szCs w:val="24"/>
          <w:rtl w:val="0"/>
        </w:rPr>
        <w:t xml:space="preserve">+ ano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(MOZART, 1778); o padrão escolhido deve usado em todas as referências do artigo, incluindo a Bibliografia ao final (ex</w:t>
      </w:r>
      <w:r w:rsidDel="00000000" w:rsidR="00000000" w:rsidRPr="00000000">
        <w:rPr>
          <w:sz w:val="24"/>
          <w:szCs w:val="24"/>
          <w:rtl w:val="0"/>
        </w:rPr>
        <w:t xml:space="preserve">emplo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 MOZART, W. A. </w:t>
      </w: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Sinfonia n.º 40 em sol menor: KV 550.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Viena: Fiktionaler Verlag, 1778).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268" w:hanging="2268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ab/>
        <w:t xml:space="preserve">Citações com mais de 30 palavras: deverão constar no texto em recuo de 4 cm, fonte Calibri 10 e entrelinhas simples. Deve ser utilizado desta forma, sem alterações (REFERÊNCIA, ANO, p. X). </w:t>
      </w:r>
    </w:p>
    <w:p w:rsidR="00000000" w:rsidDel="00000000" w:rsidP="00000000" w:rsidRDefault="00000000" w:rsidRPr="00000000" w14:paraId="0000002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48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f497a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f497a"/>
          <w:sz w:val="32"/>
          <w:szCs w:val="32"/>
          <w:u w:val="none"/>
          <w:shd w:fill="auto" w:val="clear"/>
          <w:vertAlign w:val="baseline"/>
          <w:rtl w:val="0"/>
        </w:rPr>
        <w:t xml:space="preserve">2. Metodologia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Nesta seção, deve-se descrever os procedimentos e/ou as tecnologias utilizados na pesquisa. O fato de todas ou a maioria das referências possuírem mais de cinco anos pode caracterizar um manuscrito com bibliografia </w:t>
      </w:r>
      <w:r w:rsidDel="00000000" w:rsidR="00000000" w:rsidRPr="00000000">
        <w:rPr>
          <w:sz w:val="24"/>
          <w:szCs w:val="24"/>
          <w:rtl w:val="0"/>
        </w:rPr>
        <w:t xml:space="preserve">desatualizada ou que pouco considera avanços significativos recentes na área. Recomenda-se atualizar sua pesquisa antes de proceder com a submissão.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manuscrito da modalidade “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Artigo completo</w:t>
      </w:r>
      <w:r w:rsidDel="00000000" w:rsidR="00000000" w:rsidRPr="00000000">
        <w:rPr>
          <w:sz w:val="24"/>
          <w:szCs w:val="24"/>
          <w:rtl w:val="0"/>
        </w:rPr>
        <w:t xml:space="preserve">” deve apresentar extensão de 8 a 15 páginas de texto, incluindo os elementos pré e pós-textuais, como Resumo, Abstract, Referências. 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manuscrito da modalidade “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Resumo expandido</w:t>
      </w:r>
      <w:r w:rsidDel="00000000" w:rsidR="00000000" w:rsidRPr="00000000">
        <w:rPr>
          <w:sz w:val="24"/>
          <w:szCs w:val="24"/>
          <w:rtl w:val="0"/>
        </w:rPr>
        <w:t xml:space="preserve">” deve apresentar extensão de 3 a 6 páginas de texto, incluindo os elementos pré e pós-textuais, como Resumo, Abstract, Referências.</w:t>
      </w:r>
    </w:p>
    <w:p w:rsidR="00000000" w:rsidDel="00000000" w:rsidP="00000000" w:rsidRDefault="00000000" w:rsidRPr="00000000" w14:paraId="0000002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48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f497a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f497a"/>
          <w:sz w:val="32"/>
          <w:szCs w:val="32"/>
          <w:u w:val="none"/>
          <w:shd w:fill="auto" w:val="clear"/>
          <w:vertAlign w:val="baseline"/>
          <w:rtl w:val="0"/>
        </w:rPr>
        <w:t xml:space="preserve">3. Resultados e Discussão 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Aqui é o espaço de apresentar os resultados, incluindo tabelas, quadros e figuras. Esses dados, nesta mesma seção ou em outra separada, devem ser discutidos à luz do referencial teórico abordado na Introdução. Deve-se também buscar estabelecer relações com a literatura científica da área específica em que o estudo se coloca, dialogando com outros autores que apontem resultados de pesquisa que corroboram ou se contrapõem aos apresentados no presente estudo. 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Recomenda-se que os autores incluam em sua pesquisa as publicações recentes e mais importantes da área em foco, em revistas especializadas internacionais ou nacionais, incluindo esta, sempre que seja pertinente. A atualidade, a adequação e a relevância da bibliografia mencionada são um dos fatores mais importantes para a aprovação do manuscrito. 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As Figuras, Gráficos, Tabelas e Quadros têm como objetivo sintetizar os dados para facilitar a leitura e compreensão. Eles precisam ser inseridos logo após serem referenciados no corpo do texto e devem ser numerados em algarismos arábicos sequencialmente por tipo, com suas respectivas legendas e fontes (quando houver). Se a imagem foi produzida pelos próprios autores, não é necessário descrever a fonte, a não ser que tenha sido adaptada de outra referência.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  <w:tab w:val="left" w:leader="none" w:pos="426"/>
        </w:tabs>
        <w:spacing w:after="200" w:before="480" w:line="276" w:lineRule="auto"/>
        <w:ind w:left="0" w:right="0" w:firstLine="284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f497a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f497a"/>
          <w:sz w:val="26"/>
          <w:szCs w:val="26"/>
          <w:u w:val="none"/>
          <w:shd w:fill="auto" w:val="clear"/>
          <w:vertAlign w:val="baseline"/>
          <w:rtl w:val="0"/>
        </w:rPr>
        <w:t xml:space="preserve">3.1. Figuras e Gráficos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As Figuras devem ser preferencialmente inseridas no documento com o comando: &lt;Inserir&gt; </w:t>
      </w: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4"/>
          <w:szCs w:val="24"/>
          <w:rtl w:val="0"/>
        </w:rPr>
        <w:t xml:space="preserve">🡪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&lt;Imagens&gt; ou equivalentes. As imagens devem ser coloridas; entretanto, recomenda-se que sejam nítidas quando impressas em escala de cinza (Figura 1). A resolução da imagem inserida deve ser alta, entre 200 e 300 dpi. Evite “copiar” e “colar”, pois pode diminuir a qualidade da impressão. No momento da submissão elas devem ser enviadas em anexo, juntamente com o texto. </w:t>
      </w:r>
    </w:p>
    <w:p w:rsidR="00000000" w:rsidDel="00000000" w:rsidP="00000000" w:rsidRDefault="00000000" w:rsidRPr="00000000" w14:paraId="00000033">
      <w:pPr>
        <w:jc w:val="center"/>
        <w:rPr>
          <w:sz w:val="20"/>
          <w:szCs w:val="20"/>
        </w:rPr>
      </w:pPr>
      <w:r w:rsidDel="00000000" w:rsidR="00000000" w:rsidRPr="00000000">
        <w:rPr/>
        <w:drawing>
          <wp:inline distB="0" distT="0" distL="0" distR="0">
            <wp:extent cx="4275113" cy="2062663"/>
            <wp:effectExtent b="0" l="0" r="0" t="0"/>
            <wp:docPr id="5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5113" cy="2062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center"/>
        <w:rPr>
          <w:color w:val="000000"/>
        </w:rPr>
      </w:pPr>
      <w:bookmarkStart w:colFirst="0" w:colLast="0" w:name="_heading=h.30j0zll" w:id="1"/>
      <w:bookmarkEnd w:id="1"/>
      <w:r w:rsidDel="00000000" w:rsidR="00000000" w:rsidRPr="00000000">
        <w:rPr>
          <w:b w:val="1"/>
          <w:bCs w:val="1"/>
          <w:color w:val="000000"/>
          <w:rtl w:val="0"/>
        </w:rPr>
        <w:t xml:space="preserve">Figura 1</w:t>
      </w:r>
      <w:r w:rsidDel="00000000" w:rsidR="00000000" w:rsidRPr="00000000">
        <w:rPr>
          <w:color w:val="000000"/>
          <w:rtl w:val="0"/>
        </w:rPr>
        <w:t xml:space="preserve"> - Exemplo de imagem.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701" w:right="1700" w:firstLine="0"/>
        <w:rPr>
          <w:color w:val="000000"/>
          <w:sz w:val="16"/>
          <w:szCs w:val="16"/>
        </w:rPr>
      </w:pPr>
      <w:r w:rsidDel="00000000" w:rsidR="00000000" w:rsidRPr="00000000">
        <w:rPr>
          <w:color w:val="000000"/>
          <w:sz w:val="16"/>
          <w:szCs w:val="16"/>
          <w:rtl w:val="0"/>
        </w:rPr>
        <w:t xml:space="preserve">Fonte: Aqui você deve colocar a referência de onde foi obtida a imagem. Se a imagem for dos autores deste manuscrito, não é necessário adicionar qualquer texto explicativo.</w:t>
      </w:r>
    </w:p>
    <w:p w:rsidR="00000000" w:rsidDel="00000000" w:rsidP="00000000" w:rsidRDefault="00000000" w:rsidRPr="00000000" w14:paraId="00000036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 permissão para o uso de imagens, especialmente quando envolve a identificação de pessoas, é de responsabilidade dos autores, que devem encaminhar uma carta de autorização do uso delas. 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Os gráficos devem ter, em seus eixos, as unidades de medida (Gráfico 1).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993"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5333970" cy="1629094"/>
            <wp:effectExtent b="0" l="0" r="0" t="0"/>
            <wp:docPr descr="C:\Users\esteb\AppData\Local\Microsoft\Windows\INetCache\Content.MSO\C7D2D7E8.tmp" id="55" name="image1.png"/>
            <a:graphic>
              <a:graphicData uri="http://schemas.openxmlformats.org/drawingml/2006/picture">
                <pic:pic>
                  <pic:nvPicPr>
                    <pic:cNvPr descr="C:\Users\esteb\AppData\Local\Microsoft\Windows\INetCache\Content.MSO\C7D2D7E8.tmp"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3970" cy="16290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center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Gráfico 1 – </w:t>
      </w:r>
      <w:r w:rsidDel="00000000" w:rsidR="00000000" w:rsidRPr="00000000">
        <w:rPr>
          <w:color w:val="000000"/>
          <w:rtl w:val="0"/>
        </w:rPr>
        <w:t xml:space="preserve">As legendas das Figuras e Gráficos devem estar numeradas e localizadas abaixo da imagem.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  <w:tab w:val="left" w:leader="none" w:pos="426"/>
        </w:tabs>
        <w:spacing w:after="200" w:before="480" w:line="276" w:lineRule="auto"/>
        <w:ind w:left="0" w:right="0" w:firstLine="284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f497a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f497a"/>
          <w:sz w:val="26"/>
          <w:szCs w:val="26"/>
          <w:u w:val="none"/>
          <w:shd w:fill="auto" w:val="clear"/>
          <w:vertAlign w:val="baseline"/>
          <w:rtl w:val="0"/>
        </w:rPr>
        <w:t xml:space="preserve">3.2. Tabelas e Quadros 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As tabelas devem apresentar informações nas quais o dado numérico é relevante. O título deve ficar sempre acima (Tabela 1).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center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Tabela 1 - Os títulos das tabelas são sempre centralizados.</w:t>
      </w:r>
    </w:p>
    <w:tbl>
      <w:tblPr>
        <w:tblStyle w:val="Table1"/>
        <w:tblW w:w="7044.000000000001" w:type="dxa"/>
        <w:jc w:val="left"/>
        <w:tblInd w:w="1352.0" w:type="dxa"/>
        <w:tblBorders>
          <w:top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400"/>
      </w:tblPr>
      <w:tblGrid>
        <w:gridCol w:w="2348"/>
        <w:gridCol w:w="2348"/>
        <w:gridCol w:w="2348"/>
        <w:tblGridChange w:id="0">
          <w:tblGrid>
            <w:gridCol w:w="2348"/>
            <w:gridCol w:w="2348"/>
            <w:gridCol w:w="2348"/>
          </w:tblGrid>
        </w:tblGridChange>
      </w:tblGrid>
      <w:tr>
        <w:trPr>
          <w:cantSplit w:val="0"/>
          <w:trHeight w:val="1043" w:hRule="atLeast"/>
          <w:tblHeader w:val="0"/>
        </w:trPr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Coluna 1 </w:t>
            </w:r>
            <w:r w:rsidDel="00000000" w:rsidR="00000000" w:rsidRPr="00000000">
              <w:rPr>
                <w:color w:val="000000"/>
                <w:rtl w:val="0"/>
              </w:rPr>
              <w:t xml:space="preserve">ou</w:t>
            </w: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 Linha 1 em negrito</w:t>
            </w:r>
            <w:r w:rsidDel="00000000" w:rsidR="00000000" w:rsidRPr="00000000">
              <w:rPr>
                <w:color w:val="000000"/>
                <w:rtl w:val="0"/>
              </w:rPr>
              <w:t xml:space="preserve"> ou normal.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Linha 1 em negrito</w:t>
            </w:r>
            <w:r w:rsidDel="00000000" w:rsidR="00000000" w:rsidRPr="00000000">
              <w:rPr>
                <w:color w:val="000000"/>
                <w:rtl w:val="0"/>
              </w:rPr>
              <w:t xml:space="preserve"> ou normal.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Não fechar a borda à direita desta coluna.</w:t>
            </w:r>
          </w:p>
        </w:tc>
      </w:tr>
      <w:tr>
        <w:trPr>
          <w:cantSplit w:val="0"/>
          <w:trHeight w:val="1043" w:hRule="atLeast"/>
          <w:tblHeader w:val="0"/>
        </w:trPr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Sem recuo nas linhas.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Alinhamento à esquerda ou centralizado.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Alinhamento à direita quando forem números.</w:t>
            </w:r>
          </w:p>
        </w:tc>
      </w:tr>
      <w:tr>
        <w:trPr>
          <w:cantSplit w:val="0"/>
          <w:trHeight w:val="1447" w:hRule="atLeast"/>
          <w:tblHeader w:val="0"/>
        </w:trPr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Não fechar a borda à esquerda desta coluna.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Fonte Calibri, preferencialmente corpo 10 ou 11.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Espaçamento entre linhas de 1,0 ou 1,5 pontos.</w:t>
            </w:r>
          </w:p>
        </w:tc>
      </w:tr>
    </w:tbl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18" w:right="1700" w:firstLine="0"/>
        <w:rPr>
          <w:color w:val="000000"/>
          <w:sz w:val="16"/>
          <w:szCs w:val="16"/>
        </w:rPr>
      </w:pPr>
      <w:r w:rsidDel="00000000" w:rsidR="00000000" w:rsidRPr="00000000">
        <w:rPr>
          <w:color w:val="000000"/>
          <w:sz w:val="16"/>
          <w:szCs w:val="16"/>
          <w:rtl w:val="0"/>
        </w:rPr>
        <w:t xml:space="preserve">Fonte: Aqui você pode colocar alguma informação adicional, como a referência de onde obteve as informações da pesquisa. Caso seja própria, não é necessário adicionar. Procure não ultrapassar a largura da tabela e evite ao máximo deixá-la quebrada entre duas páginas. 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Os quadros são um formato alternativo de apresentar resultados, preferencialmente utilizado em textos descritivos, com ou sem indicações numéricas; são fechados em todas as suas bordas externas.</w:t>
      </w:r>
    </w:p>
    <w:p w:rsidR="00000000" w:rsidDel="00000000" w:rsidP="00000000" w:rsidRDefault="00000000" w:rsidRPr="00000000" w14:paraId="0000004E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center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Quadro 1 - Os títulos dos quadros também são centralizados.</w:t>
      </w:r>
    </w:p>
    <w:tbl>
      <w:tblPr>
        <w:tblStyle w:val="Table2"/>
        <w:tblW w:w="5245.0" w:type="dxa"/>
        <w:jc w:val="left"/>
        <w:tblInd w:w="23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8"/>
        <w:gridCol w:w="2977"/>
        <w:tblGridChange w:id="0">
          <w:tblGrid>
            <w:gridCol w:w="2268"/>
            <w:gridCol w:w="297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Coluna 1</w:t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Coluna 2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Aqui o seu dado.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Que se relaciona a este.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rPr>
                <w:vertAlign w:val="superscript"/>
              </w:rPr>
            </w:pPr>
            <w:r w:rsidDel="00000000" w:rsidR="00000000" w:rsidRPr="00000000">
              <w:rPr>
                <w:rtl w:val="0"/>
              </w:rPr>
              <w:t xml:space="preserve">Outro dado.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  <w:t xml:space="preserve">Que mostra que algo mudou ou não.</w:t>
            </w:r>
          </w:p>
        </w:tc>
      </w:tr>
    </w:tbl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  <w:tab w:val="left" w:leader="none" w:pos="426"/>
        </w:tabs>
        <w:spacing w:after="200" w:before="480" w:line="276" w:lineRule="auto"/>
        <w:ind w:left="0" w:right="0" w:firstLine="284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f497a"/>
          <w:sz w:val="26"/>
          <w:szCs w:val="26"/>
          <w:u w:val="none"/>
          <w:shd w:fill="auto" w:val="clear"/>
          <w:vertAlign w:val="baseline"/>
        </w:rPr>
      </w:pPr>
      <w:bookmarkStart w:colFirst="0" w:colLast="0" w:name="_heading=h.1fob9te" w:id="2"/>
      <w:bookmarkEnd w:id="2"/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f497a"/>
          <w:sz w:val="26"/>
          <w:szCs w:val="26"/>
          <w:u w:val="none"/>
          <w:shd w:fill="auto" w:val="clear"/>
          <w:vertAlign w:val="baseline"/>
          <w:rtl w:val="0"/>
        </w:rPr>
        <w:t xml:space="preserve">3.3. Fórmulas e Equações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As Fórmulas e Equações podem ser inseridas usando o editor de equações do aplicativo de edição de texto (Word, OpenDocument etc.). Caso seja necessário, para facilitar a organização e a leitura, pode-se enumerá-las.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0" w:firstLine="0"/>
        <w:jc w:val="both"/>
        <w:rPr>
          <w:color w:val="000000"/>
          <w:sz w:val="24"/>
          <w:szCs w:val="24"/>
        </w:rPr>
      </w:pPr>
      <m:oMath>
        <m:r>
          <w:rPr>
            <w:rFonts w:ascii="Cambria Math" w:cs="Cambria Math" w:eastAsia="Cambria Math" w:hAnsi="Cambria Math"/>
            <w:color w:val="000000"/>
            <w:sz w:val="24"/>
            <w:szCs w:val="24"/>
          </w:rPr>
          <m:t xml:space="preserve">S=</m:t>
        </m:r>
        <m:rad>
          <m:radPr>
            <m:degHide m:val="1"/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radPr>
          <m:e>
            <m:f>
              <m:f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 xml:space="preserve">1</m:t>
                </m:r>
              </m:num>
              <m:den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 xml:space="preserve">n</m:t>
                </m:r>
              </m:den>
            </m:f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 xml:space="preserve">i=1</m:t>
                </m:r>
              </m:sub>
              <m:sup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 xml:space="preserve">n</m:t>
                </m:r>
              </m:sup>
            </m:nary>
            <m:sSup>
              <m:sSup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</m:ctrlPr>
              </m:sSupPr>
              <m:e>
                <m:d>
                  <m:dPr>
                    <m:begChr m:val="("/>
                    <m:endChr m:val=")"/>
                    <m:ctrlP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</w:rPr>
                      <m:t xml:space="preserve">xi-</m:t>
                    </m:r>
                    <m:bar>
                      <m:barPr>
                        <m:pos m:val="bot"/>
                        <m:ctrlPr>
                          <w:rPr>
                            <w:rFonts w:ascii="Cambria Math" w:cs="Cambria Math" w:eastAsia="Cambria Math" w:hAnsi="Cambria Math"/>
                            <w:color w:val="000000"/>
                            <w:sz w:val="24"/>
                            <w:szCs w:val="24"/>
                          </w:rPr>
                        </m:ctrlPr>
                      </m:barPr>
                      <m:e>
                        <m:r>
                          <w:rPr>
                            <w:rFonts w:ascii="Cambria Math" w:cs="Cambria Math" w:eastAsia="Cambria Math" w:hAnsi="Cambria Math"/>
                            <w:color w:val="000000"/>
                            <w:sz w:val="24"/>
                            <w:szCs w:val="24"/>
                          </w:rPr>
                          <m:t xml:space="preserve">x</m:t>
                        </m:r>
                      </m:e>
                    </m:bar>
                  </m:e>
                </m:d>
              </m:e>
              <m:sup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 xml:space="preserve">2</m:t>
                </m:r>
              </m:sup>
            </m:sSup>
          </m:e>
        </m:rad>
      </m:oMath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  <w:tab/>
        <w:tab/>
        <w:t xml:space="preserve">(1)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0" w:firstLine="0"/>
        <w:jc w:val="both"/>
        <w:rPr>
          <w:color w:val="808080"/>
          <w:sz w:val="24"/>
          <w:szCs w:val="24"/>
        </w:rPr>
      </w:pPr>
      <m:oMath>
        <m:sSup>
          <m:sSupPr>
            <m:ctrlPr>
              <w:rPr>
                <w:rFonts w:ascii="Cambria Math" w:cs="Cambria Math" w:eastAsia="Cambria Math" w:hAnsi="Cambria Math"/>
                <w:color w:val="808080"/>
                <w:sz w:val="24"/>
                <w:szCs w:val="24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808080"/>
                <w:sz w:val="24"/>
                <w:szCs w:val="24"/>
              </w:rPr>
              <m:t xml:space="preserve">X</m:t>
            </m:r>
          </m:e>
          <m:sup>
            <m:r>
              <w:rPr>
                <w:rFonts w:ascii="Cambria Math" w:cs="Cambria Math" w:eastAsia="Cambria Math" w:hAnsi="Cambria Math"/>
                <w:color w:val="808080"/>
                <w:sz w:val="24"/>
                <w:szCs w:val="24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color w:val="808080"/>
            <w:sz w:val="24"/>
            <w:szCs w:val="24"/>
          </w:rPr>
          <m:t xml:space="preserve">+</m:t>
        </m:r>
        <m:sSup>
          <m:sSupPr>
            <m:ctrlPr>
              <w:rPr>
                <w:rFonts w:ascii="Cambria Math" w:cs="Cambria Math" w:eastAsia="Cambria Math" w:hAnsi="Cambria Math"/>
                <w:color w:val="808080"/>
                <w:sz w:val="24"/>
                <w:szCs w:val="24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808080"/>
                <w:sz w:val="24"/>
                <w:szCs w:val="24"/>
              </w:rPr>
              <m:t xml:space="preserve">Y</m:t>
            </m:r>
          </m:e>
          <m:sup>
            <m:r>
              <w:rPr>
                <w:rFonts w:ascii="Cambria Math" w:cs="Cambria Math" w:eastAsia="Cambria Math" w:hAnsi="Cambria Math"/>
                <w:color w:val="808080"/>
                <w:sz w:val="24"/>
                <w:szCs w:val="24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color w:val="808080"/>
            <w:sz w:val="24"/>
            <w:szCs w:val="24"/>
          </w:rPr>
          <m:t xml:space="preserve">=1</m:t>
        </m:r>
      </m:oMath>
      <w:r w:rsidDel="00000000" w:rsidR="00000000" w:rsidRPr="00000000">
        <w:rPr>
          <w:color w:val="808080"/>
          <w:sz w:val="24"/>
          <w:szCs w:val="24"/>
          <w:rtl w:val="0"/>
        </w:rPr>
        <w:t xml:space="preserve">  </w:t>
        <w:tab/>
        <w:tab/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0" w:firstLine="0"/>
        <w:jc w:val="both"/>
        <w:rPr>
          <w:color w:val="000000"/>
          <w:sz w:val="24"/>
          <w:szCs w:val="24"/>
        </w:rPr>
      </w:pPr>
      <m:oMath>
        <m:r>
          <w:rPr>
            <w:rFonts w:ascii="Cambria Math" w:cs="Cambria Math" w:eastAsia="Cambria Math" w:hAnsi="Cambria Math"/>
            <w:color w:val="000000"/>
            <w:sz w:val="24"/>
            <w:szCs w:val="24"/>
          </w:rPr>
          <m:t xml:space="preserve">Y=</m:t>
        </m:r>
        <m:rad>
          <m:radPr>
            <m:degHide m:val="1"/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radPr>
          <m:e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1-</m:t>
            </m:r>
            <m:sSup>
              <m:sSup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 xml:space="preserve">X</m:t>
                </m:r>
              </m:e>
              <m:sup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 xml:space="preserve">2</m:t>
                </m:r>
              </m:sup>
            </m:sSup>
          </m:e>
        </m:rad>
      </m:oMath>
      <w:r w:rsidDel="00000000" w:rsidR="00000000" w:rsidRPr="00000000">
        <w:rPr>
          <w:color w:val="000000"/>
          <w:sz w:val="24"/>
          <w:szCs w:val="24"/>
          <w:rtl w:val="0"/>
        </w:rPr>
        <w:tab/>
        <w:tab/>
        <w:t xml:space="preserve">(2)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O espaçamento entre os parágrafos para as fórmulas e Equações pode ser maior do que 1,5 ponto.</w:t>
      </w:r>
    </w:p>
    <w:p w:rsidR="00000000" w:rsidDel="00000000" w:rsidP="00000000" w:rsidRDefault="00000000" w:rsidRPr="00000000" w14:paraId="0000005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48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f497a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f497a"/>
          <w:sz w:val="32"/>
          <w:szCs w:val="32"/>
          <w:u w:val="none"/>
          <w:shd w:fill="auto" w:val="clear"/>
          <w:vertAlign w:val="baseline"/>
          <w:rtl w:val="0"/>
        </w:rPr>
        <w:t xml:space="preserve">4. Conclusão</w:t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Recomenda-se que os autores não utilizem a conclusão para resumir os resultados encontrados, mas sim traçar novas observações e perspectivas sobre a sua pesquisa. Ou, alternativamente, pode-se denominar esta seção com outra opção que pareça mais adequada (e.g.: “Comentário finais”, “Últimas palavras” etc.). </w:t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O tamanho do arquivo deve ter no máximo 4 MB; o tamanho da página deve ser mantido em A4 (leiaute da página: Margens Normal). A configuração da página, as margens superior e inferior, esquerda e direita já estão pré-formatadas neste arquivo; pede-se não alterar. O documento pode ser entregue no formato Word (.docx, .doc) ou OpenDocument (.odt). 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As opiniões emitidas nos trabalhos publicados, bem como a exatidão, adequação e procedência das citações e referências são de exclusiva responsabilidade de seus autores, não refletindo necessariamente a posição da revista Educação Pública, ou da Fundação Cecierj, do EBDC ou de seus organizadores, realizadores e apoiadores. </w:t>
      </w:r>
    </w:p>
    <w:p w:rsidR="00000000" w:rsidDel="00000000" w:rsidP="00000000" w:rsidRDefault="00000000" w:rsidRPr="00000000" w14:paraId="0000005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48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f497a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f497a"/>
          <w:sz w:val="32"/>
          <w:szCs w:val="32"/>
          <w:u w:val="none"/>
          <w:shd w:fill="auto" w:val="clear"/>
          <w:vertAlign w:val="baseline"/>
          <w:rtl w:val="0"/>
        </w:rPr>
        <w:t xml:space="preserve">Agradecimentos </w: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Se for necessário, indicar pessoas ou instituições que contribuíram significativamente para a execução do trabalho. Caso tenham ocorrido auxílios ou bolsas provenientes de órgãos de fomento, os autores devem fazer referência à instituição financiadora, ao ano e ao número do processo a que se refere o apoio.</w:t>
      </w:r>
    </w:p>
    <w:p w:rsidR="00000000" w:rsidDel="00000000" w:rsidP="00000000" w:rsidRDefault="00000000" w:rsidRPr="00000000" w14:paraId="00000061">
      <w:pPr>
        <w:keepNext w:val="1"/>
        <w:spacing w:after="80" w:before="480" w:line="240" w:lineRule="auto"/>
        <w:rPr>
          <w:b w:val="1"/>
          <w:bCs w:val="1"/>
          <w:color w:val="5f497a"/>
          <w:sz w:val="32"/>
          <w:szCs w:val="32"/>
        </w:rPr>
      </w:pPr>
      <w:r w:rsidDel="00000000" w:rsidR="00000000" w:rsidRPr="00000000">
        <w:rPr>
          <w:b w:val="1"/>
          <w:bCs w:val="1"/>
          <w:color w:val="5f497a"/>
          <w:sz w:val="32"/>
          <w:szCs w:val="32"/>
          <w:rtl w:val="0"/>
        </w:rPr>
        <w:t xml:space="preserve">Uso de Inteligência Artificial</w:t>
      </w:r>
    </w:p>
    <w:p w:rsidR="00000000" w:rsidDel="00000000" w:rsidP="00000000" w:rsidRDefault="00000000" w:rsidRPr="00000000" w14:paraId="00000062">
      <w:pPr>
        <w:keepNext w:val="1"/>
        <w:spacing w:after="80" w:before="48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 necessário, utilize este espaço para indicar que os autores deste artigo utilizaram ferramentas de inteligência artificial como apoio na busca bibliográfica, na revisão do texto e/ou no aprimoramento de títulos, resumos e imagens.</w:t>
      </w:r>
    </w:p>
    <w:p w:rsidR="00000000" w:rsidDel="00000000" w:rsidP="00000000" w:rsidRDefault="00000000" w:rsidRPr="00000000" w14:paraId="00000063">
      <w:pPr>
        <w:keepNext w:val="1"/>
        <w:spacing w:after="240" w:before="240" w:line="240" w:lineRule="auto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Caso essas ferramentas não tenham sido utilizadas, mantenha a seguinte declaração: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“Os autores declaram que o presente trabalho foi elaborado sem o uso de ferramentas de inteligência artificial generativa, incluindo, mas não se limitando, a recursos de geração de texto, imagem, código, resumos, traduções ou análises, assumindo integralmente a responsabilidade autoral”.</w:t>
      </w:r>
    </w:p>
    <w:p w:rsidR="00000000" w:rsidDel="00000000" w:rsidP="00000000" w:rsidRDefault="00000000" w:rsidRPr="00000000" w14:paraId="0000006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48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f497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5f497a"/>
          <w:sz w:val="32"/>
          <w:szCs w:val="32"/>
          <w:u w:val="none"/>
          <w:shd w:fill="auto" w:val="clear"/>
          <w:vertAlign w:val="baseline"/>
          <w:rtl w:val="0"/>
        </w:rPr>
        <w:t xml:space="preserve">Referências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As Referências Bibliográficas compõem o último item de um artigo científico. Conforme as recomendações da ABNT, as referências devem ser ordenadas alfabeticamente pelo sobrenome do primeiro auto</w:t>
      </w:r>
      <w:r w:rsidDel="00000000" w:rsidR="00000000" w:rsidRPr="00000000">
        <w:rPr>
          <w:sz w:val="24"/>
          <w:szCs w:val="24"/>
          <w:rtl w:val="0"/>
        </w:rPr>
        <w:t xml:space="preserve">r. Você pode encontrar orientações neste link: </w:t>
      </w:r>
      <w:hyperlink r:id="rId17">
        <w:r w:rsidDel="00000000" w:rsidR="00000000" w:rsidRPr="00000000">
          <w:rPr>
            <w:sz w:val="24"/>
            <w:szCs w:val="24"/>
            <w:rtl w:val="0"/>
          </w:rPr>
          <w:t xml:space="preserve">https://doi.org/10.11606/9788573140651</w:t>
        </w:r>
      </w:hyperlink>
      <w:r w:rsidDel="00000000" w:rsidR="00000000" w:rsidRPr="00000000">
        <w:rPr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jc w:val="both"/>
        <w:rPr/>
      </w:pPr>
      <w:r w:rsidDel="00000000" w:rsidR="00000000" w:rsidRPr="00000000">
        <w:rPr>
          <w:sz w:val="24"/>
          <w:szCs w:val="24"/>
          <w:rtl w:val="0"/>
        </w:rPr>
        <w:t xml:space="preserve">Solicitamos que, quando possível, insira, ao final de cada referência seu DOI. </w:t>
      </w:r>
      <w:r w:rsidDel="00000000" w:rsidR="00000000" w:rsidRPr="00000000">
        <w:rPr>
          <w:rtl w:val="0"/>
        </w:rPr>
      </w:r>
    </w:p>
    <w:sectPr>
      <w:type w:val="continuous"/>
      <w:pgSz w:h="16840" w:w="11907" w:orient="portrait"/>
      <w:pgMar w:bottom="1843" w:top="1009" w:left="851" w:right="851" w:header="680" w:footer="99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mbria Math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10205"/>
      </w:tabs>
      <w:spacing w:after="0" w:line="360" w:lineRule="auto"/>
      <w:ind w:left="142" w:hanging="142"/>
      <w:jc w:val="both"/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  <w:rtl w:val="0"/>
      </w:rPr>
      <w:t xml:space="preserve">Fundação Cecierj</w:t>
    </w:r>
    <w:r w:rsidDel="00000000" w:rsidR="00000000" w:rsidRPr="00000000">
      <w:rPr>
        <w:i w:val="1"/>
        <w:iCs w:val="1"/>
        <w:color w:val="000000"/>
        <w:sz w:val="20"/>
        <w:szCs w:val="20"/>
        <w:rtl w:val="0"/>
      </w:rPr>
      <w:tab/>
      <w:tab/>
      <w:t xml:space="preserve">REP. Div.Cient.Ens.Ciênc.</w:t>
    </w:r>
    <w:r w:rsidDel="00000000" w:rsidR="00000000" w:rsidRPr="00000000">
      <w:rPr>
        <w:color w:val="000000"/>
        <w:sz w:val="20"/>
        <w:szCs w:val="20"/>
        <w:rtl w:val="0"/>
      </w:rPr>
      <w:t xml:space="preserve">, 2021, </w:t>
    </w:r>
    <w:r w:rsidDel="00000000" w:rsidR="00000000" w:rsidRPr="00000000">
      <w:rPr>
        <w:b w:val="1"/>
        <w:bCs w:val="1"/>
        <w:color w:val="000000"/>
        <w:sz w:val="20"/>
        <w:szCs w:val="20"/>
        <w:rtl w:val="0"/>
      </w:rPr>
      <w:t xml:space="preserve">00</w:t>
    </w:r>
    <w:r w:rsidDel="00000000" w:rsidR="00000000" w:rsidRPr="00000000">
      <w:rPr>
        <w:color w:val="000000"/>
        <w:sz w:val="20"/>
        <w:szCs w:val="20"/>
        <w:rtl w:val="0"/>
      </w:rPr>
      <w:t xml:space="preserve">, 1-3 | </w:t>
    </w:r>
    <w:r w:rsidDel="00000000" w:rsidR="00000000" w:rsidRPr="00000000">
      <w:rPr>
        <w:b w:val="1"/>
        <w:bCs w:val="1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10205"/>
      </w:tabs>
      <w:spacing w:after="0" w:line="360" w:lineRule="auto"/>
      <w:ind w:left="142" w:hanging="142"/>
      <w:jc w:val="both"/>
      <w:rPr>
        <w:color w:val="000000"/>
        <w:sz w:val="20"/>
        <w:szCs w:val="20"/>
      </w:rPr>
    </w:pPr>
    <w:r w:rsidDel="00000000" w:rsidR="00000000" w:rsidRPr="00000000">
      <w:rPr>
        <w:i w:val="1"/>
        <w:iCs w:val="1"/>
        <w:color w:val="000000"/>
        <w:sz w:val="20"/>
        <w:szCs w:val="20"/>
        <w:rtl w:val="0"/>
      </w:rPr>
      <w:tab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10205"/>
      </w:tabs>
      <w:spacing w:after="0" w:line="360" w:lineRule="auto"/>
      <w:ind w:left="142" w:hanging="142"/>
      <w:jc w:val="both"/>
      <w:rPr>
        <w:color w:val="000000"/>
        <w:sz w:val="20"/>
        <w:szCs w:val="20"/>
      </w:rPr>
    </w:pPr>
    <w:r w:rsidDel="00000000" w:rsidR="00000000" w:rsidRPr="00000000">
      <w:rPr>
        <w:b w:val="1"/>
        <w:bCs w:val="1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sz w:val="20"/>
        <w:szCs w:val="20"/>
        <w:rtl w:val="0"/>
      </w:rPr>
      <w:t xml:space="preserve"> | </w:t>
    </w:r>
    <w:r w:rsidDel="00000000" w:rsidR="00000000" w:rsidRPr="00000000">
      <w:rPr>
        <w:i w:val="1"/>
        <w:iCs w:val="1"/>
        <w:color w:val="000000"/>
        <w:sz w:val="20"/>
        <w:szCs w:val="20"/>
        <w:rtl w:val="0"/>
      </w:rPr>
      <w:t xml:space="preserve">Revista InterTrans</w:t>
    </w:r>
    <w:r w:rsidDel="00000000" w:rsidR="00000000" w:rsidRPr="00000000">
      <w:rPr>
        <w:color w:val="000000"/>
        <w:sz w:val="20"/>
        <w:szCs w:val="20"/>
        <w:rtl w:val="0"/>
      </w:rPr>
      <w:t xml:space="preserve">, 2019, </w:t>
    </w:r>
    <w:r w:rsidDel="00000000" w:rsidR="00000000" w:rsidRPr="00000000">
      <w:rPr>
        <w:b w:val="1"/>
        <w:bCs w:val="1"/>
        <w:color w:val="000000"/>
        <w:sz w:val="20"/>
        <w:szCs w:val="20"/>
        <w:rtl w:val="0"/>
      </w:rPr>
      <w:t xml:space="preserve">00</w:t>
    </w:r>
    <w:r w:rsidDel="00000000" w:rsidR="00000000" w:rsidRPr="00000000">
      <w:rPr>
        <w:color w:val="000000"/>
        <w:sz w:val="20"/>
        <w:szCs w:val="20"/>
        <w:rtl w:val="0"/>
      </w:rPr>
      <w:t xml:space="preserve">, 1-3</w:t>
      <w:tab/>
      <w:t xml:space="preserve">Revista Científica do HCTE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  <w:tab w:val="right" w:leader="none" w:pos="10206"/>
      </w:tabs>
      <w:spacing w:after="240" w:before="240" w:line="240" w:lineRule="auto"/>
      <w:rPr>
        <w:b w:val="1"/>
        <w:bCs w:val="1"/>
        <w:color w:val="999999"/>
        <w:sz w:val="20"/>
        <w:szCs w:val="20"/>
      </w:rPr>
    </w:pPr>
    <w:r w:rsidDel="00000000" w:rsidR="00000000" w:rsidRPr="00000000">
      <w:rPr>
        <w:b w:val="1"/>
        <w:bCs w:val="1"/>
        <w:color w:val="999999"/>
        <w:sz w:val="20"/>
        <w:szCs w:val="20"/>
        <w:rtl w:val="0"/>
      </w:rPr>
      <w:t xml:space="preserve">Educação Pública: Divulgação Científica e Ensino de Ciências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-4760</wp:posOffset>
              </wp:positionH>
              <wp:positionV relativeFrom="paragraph">
                <wp:posOffset>-4761</wp:posOffset>
              </wp:positionV>
              <wp:extent cx="7748025" cy="472425"/>
              <wp:effectExtent b="0" l="0" r="0" t="0"/>
              <wp:wrapNone/>
              <wp:docPr id="50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495800" y="3567600"/>
                        <a:ext cx="7700400" cy="424800"/>
                      </a:xfrm>
                      <a:prstGeom prst="rect">
                        <a:avLst/>
                      </a:prstGeom>
                      <a:solidFill>
                        <a:srgbClr val="A5A5A5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00000953674316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2"/>
                              <w:vertAlign w:val="baseline"/>
                            </w:rPr>
                            <w:t xml:space="preserve">Pedimos não alterar as margens e demais formatações prévias deste documento.</w:t>
                          </w:r>
                        </w:p>
                      </w:txbxContent>
                    </wps:txbx>
                    <wps:bodyPr anchorCtr="0" anchor="ctr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-4760</wp:posOffset>
              </wp:positionH>
              <wp:positionV relativeFrom="paragraph">
                <wp:posOffset>-4761</wp:posOffset>
              </wp:positionV>
              <wp:extent cx="7748025" cy="472425"/>
              <wp:effectExtent b="0" l="0" r="0" t="0"/>
              <wp:wrapNone/>
              <wp:docPr id="50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48025" cy="4724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-4760</wp:posOffset>
              </wp:positionH>
              <wp:positionV relativeFrom="paragraph">
                <wp:posOffset>-4761</wp:posOffset>
              </wp:positionV>
              <wp:extent cx="7748025" cy="447225"/>
              <wp:effectExtent b="0" l="0" r="0" t="0"/>
              <wp:wrapNone/>
              <wp:docPr id="4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495800" y="3580200"/>
                        <a:ext cx="7700400" cy="399600"/>
                      </a:xfrm>
                      <a:prstGeom prst="rect">
                        <a:avLst/>
                      </a:prstGeom>
                      <a:solidFill>
                        <a:srgbClr val="A5A5A5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00000953674316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2"/>
                              <w:vertAlign w:val="baseline"/>
                            </w:rPr>
                            <w:t xml:space="preserve">Pedimos não alterar as margens e demais formatações prévias deste documento.</w:t>
                          </w:r>
                        </w:p>
                      </w:txbxContent>
                    </wps:txbx>
                    <wps:bodyPr anchorCtr="0" anchor="ctr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-4760</wp:posOffset>
              </wp:positionH>
              <wp:positionV relativeFrom="paragraph">
                <wp:posOffset>-4761</wp:posOffset>
              </wp:positionV>
              <wp:extent cx="7748025" cy="447225"/>
              <wp:effectExtent b="0" l="0" r="0" t="0"/>
              <wp:wrapNone/>
              <wp:docPr id="4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48025" cy="447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leader="none" w:pos="4513"/>
        <w:tab w:val="right" w:leader="none" w:pos="9026"/>
        <w:tab w:val="right" w:leader="none" w:pos="10205"/>
      </w:tabs>
      <w:spacing w:after="240" w:line="240" w:lineRule="auto"/>
      <w:rPr>
        <w:b w:val="1"/>
        <w:bCs w:val="1"/>
        <w:color w:val="000000"/>
        <w:sz w:val="20"/>
        <w:szCs w:val="20"/>
      </w:rPr>
    </w:pPr>
    <w:r w:rsidDel="00000000" w:rsidR="00000000" w:rsidRPr="00000000">
      <w:rPr>
        <w:color w:val="000000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-19054</wp:posOffset>
              </wp:positionH>
              <wp:positionV relativeFrom="page">
                <wp:posOffset>-23805</wp:posOffset>
              </wp:positionV>
              <wp:extent cx="7596912" cy="447225"/>
              <wp:effectExtent b="0" l="0" r="0" t="0"/>
              <wp:wrapNone/>
              <wp:docPr id="52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1571357" y="3580200"/>
                        <a:ext cx="7549287" cy="399600"/>
                      </a:xfrm>
                      <a:prstGeom prst="rect">
                        <a:avLst/>
                      </a:prstGeom>
                      <a:solidFill>
                        <a:srgbClr val="E5DFEC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00000953674316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Pedimos não alterar as margens e demais formatações prévias deste documento.</w:t>
                          </w:r>
                        </w:p>
                      </w:txbxContent>
                    </wps:txbx>
                    <wps:bodyPr anchorCtr="0" anchor="ctr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-19054</wp:posOffset>
              </wp:positionH>
              <wp:positionV relativeFrom="page">
                <wp:posOffset>-23805</wp:posOffset>
              </wp:positionV>
              <wp:extent cx="7596912" cy="447225"/>
              <wp:effectExtent b="0" l="0" r="0" t="0"/>
              <wp:wrapNone/>
              <wp:docPr id="52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96912" cy="447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5f497a" w:val="clear"/>
      <w:tabs>
        <w:tab w:val="center" w:leader="none" w:pos="4513"/>
        <w:tab w:val="right" w:leader="none" w:pos="9026"/>
        <w:tab w:val="right" w:leader="none" w:pos="10205"/>
      </w:tabs>
      <w:spacing w:after="240" w:line="240" w:lineRule="auto"/>
      <w:rPr>
        <w:b w:val="1"/>
        <w:bCs w:val="1"/>
        <w:color w:val="000000"/>
        <w:sz w:val="8"/>
        <w:szCs w:val="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pBdr>
        <w:top w:color="9cb8c7" w:space="9" w:sz="4" w:val="single"/>
        <w:left w:color="9cb8c7" w:space="6" w:sz="4" w:val="single"/>
        <w:bottom w:color="9cb8c7" w:space="9" w:sz="4" w:val="single"/>
        <w:right w:color="9cb8c7" w:space="6" w:sz="4" w:val="single"/>
        <w:between w:space="0" w:sz="0" w:val="nil"/>
      </w:pBdr>
      <w:shd w:fill="5f497a" w:val="clear"/>
      <w:tabs>
        <w:tab w:val="center" w:leader="none" w:pos="4513"/>
        <w:tab w:val="right" w:leader="none" w:pos="9026"/>
      </w:tabs>
      <w:spacing w:after="240" w:line="240" w:lineRule="auto"/>
      <w:ind w:left="170" w:right="170" w:firstLine="0"/>
      <w:rPr>
        <w:b w:val="1"/>
        <w:bCs w:val="1"/>
        <w:sz w:val="29"/>
        <w:szCs w:val="29"/>
        <w:highlight w:val="magenta"/>
      </w:rPr>
    </w:pPr>
    <w:r w:rsidDel="00000000" w:rsidR="00000000" w:rsidRPr="00000000">
      <w:rPr>
        <w:b w:val="1"/>
        <w:bCs w:val="1"/>
        <w:smallCaps w:val="1"/>
        <w:sz w:val="15"/>
        <w:szCs w:val="15"/>
      </w:rPr>
      <w:drawing>
        <wp:inline distB="114300" distT="114300" distL="114300" distR="114300">
          <wp:extent cx="1588452" cy="802499"/>
          <wp:effectExtent b="0" l="0" r="0" t="0"/>
          <wp:docPr id="5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88452" cy="80249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pBdr>
        <w:top w:color="9cb8c7" w:space="9" w:sz="4" w:val="single"/>
        <w:left w:color="9cb8c7" w:space="6" w:sz="4" w:val="single"/>
        <w:bottom w:color="9cb8c7" w:space="9" w:sz="4" w:val="single"/>
        <w:right w:color="9cb8c7" w:space="6" w:sz="4" w:val="single"/>
        <w:between w:space="0" w:sz="0" w:val="nil"/>
      </w:pBdr>
      <w:shd w:fill="5f497a" w:val="clear"/>
      <w:tabs>
        <w:tab w:val="center" w:leader="none" w:pos="4513"/>
        <w:tab w:val="right" w:leader="none" w:pos="9026"/>
      </w:tabs>
      <w:spacing w:after="240" w:line="240" w:lineRule="auto"/>
      <w:ind w:left="170" w:right="170" w:firstLine="0"/>
      <w:rPr>
        <w:b w:val="1"/>
        <w:bCs w:val="1"/>
        <w:smallCaps w:val="1"/>
        <w:sz w:val="15"/>
        <w:szCs w:val="15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  <w:tab w:val="right" w:leader="none" w:pos="10206"/>
      </w:tabs>
      <w:spacing w:after="240" w:line="240" w:lineRule="auto"/>
      <w:rPr>
        <w:color w:val="999999"/>
        <w:sz w:val="20"/>
        <w:szCs w:val="20"/>
      </w:rPr>
    </w:pPr>
    <w:r w:rsidDel="00000000" w:rsidR="00000000" w:rsidRPr="00000000">
      <w:rPr>
        <w:color w:val="000000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-23170</wp:posOffset>
              </wp:positionH>
              <wp:positionV relativeFrom="page">
                <wp:posOffset>-23170</wp:posOffset>
              </wp:positionV>
              <wp:extent cx="7596912" cy="447225"/>
              <wp:effectExtent b="0" l="0" r="0" t="0"/>
              <wp:wrapNone/>
              <wp:docPr id="51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1571357" y="3580200"/>
                        <a:ext cx="7549287" cy="399600"/>
                      </a:xfrm>
                      <a:prstGeom prst="rect">
                        <a:avLst/>
                      </a:prstGeom>
                      <a:solidFill>
                        <a:srgbClr val="E5DFEC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00000953674316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Pedimos não alterar as margens e demais formatações prévias deste documento.</w:t>
                          </w:r>
                        </w:p>
                      </w:txbxContent>
                    </wps:txbx>
                    <wps:bodyPr anchorCtr="0" anchor="ctr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-23170</wp:posOffset>
              </wp:positionH>
              <wp:positionV relativeFrom="page">
                <wp:posOffset>-23170</wp:posOffset>
              </wp:positionV>
              <wp:extent cx="7596912" cy="447225"/>
              <wp:effectExtent b="0" l="0" r="0" t="0"/>
              <wp:wrapNone/>
              <wp:docPr id="5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96912" cy="447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b w:val="1"/>
        <w:bCs w:val="1"/>
        <w:color w:val="999999"/>
        <w:sz w:val="20"/>
        <w:szCs w:val="20"/>
        <w:rtl w:val="0"/>
      </w:rPr>
      <w:t xml:space="preserve">NOME DA SEÇÂO (NÃO ALTERAR)</w:t>
    </w:r>
    <w:r w:rsidDel="00000000" w:rsidR="00000000" w:rsidRPr="00000000">
      <w:rPr>
        <w:color w:val="999999"/>
        <w:sz w:val="20"/>
        <w:szCs w:val="20"/>
        <w:rtl w:val="0"/>
      </w:rPr>
      <w:tab/>
    </w:r>
    <w:r w:rsidDel="00000000" w:rsidR="00000000" w:rsidRPr="00000000">
      <w:rPr>
        <w:b w:val="1"/>
        <w:bCs w:val="1"/>
        <w:color w:val="999999"/>
        <w:sz w:val="20"/>
        <w:szCs w:val="20"/>
        <w:rtl w:val="0"/>
      </w:rPr>
      <w:t xml:space="preserve">Revista Inter</w:t>
    </w:r>
    <w:r w:rsidDel="00000000" w:rsidR="00000000" w:rsidRPr="00000000">
      <w:rPr>
        <w:b w:val="1"/>
        <w:bCs w:val="1"/>
        <w:i w:val="1"/>
        <w:iCs w:val="1"/>
        <w:color w:val="999999"/>
        <w:sz w:val="20"/>
        <w:szCs w:val="20"/>
        <w:rtl w:val="0"/>
      </w:rPr>
      <w:t xml:space="preserve">Trans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80" w:before="480" w:line="240" w:lineRule="auto"/>
    </w:pPr>
    <w:rPr>
      <w:b w:val="1"/>
      <w:bCs w:val="1"/>
      <w:color w:val="5f497a"/>
      <w:sz w:val="32"/>
      <w:szCs w:val="32"/>
    </w:rPr>
  </w:style>
  <w:style w:type="paragraph" w:styleId="Heading2">
    <w:name w:val="heading 2"/>
    <w:basedOn w:val="Normal"/>
    <w:next w:val="Normal"/>
    <w:pPr>
      <w:tabs>
        <w:tab w:val="left" w:leader="none" w:pos="426"/>
      </w:tabs>
      <w:spacing w:before="480" w:lineRule="auto"/>
      <w:ind w:firstLine="284"/>
      <w:jc w:val="both"/>
    </w:pPr>
    <w:rPr>
      <w:b w:val="1"/>
      <w:bCs w:val="1"/>
      <w:color w:val="5f497a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tabs>
        <w:tab w:val="left" w:leader="none" w:pos="284"/>
      </w:tabs>
      <w:spacing w:after="160" w:before="400" w:line="240" w:lineRule="auto"/>
    </w:pPr>
    <w:rPr>
      <w:b w:val="1"/>
      <w:bCs w:val="1"/>
      <w:sz w:val="29"/>
      <w:szCs w:val="29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abealho">
    <w:name w:val="header"/>
    <w:basedOn w:val="Normal"/>
    <w:link w:val="CabealhoChar"/>
    <w:uiPriority w:val="99"/>
    <w:unhideWhenUsed w:val="1"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E547DB"/>
  </w:style>
  <w:style w:type="paragraph" w:styleId="Rodap">
    <w:name w:val="footer"/>
    <w:basedOn w:val="Normal"/>
    <w:link w:val="RodapChar"/>
    <w:autoRedefine w:val="1"/>
    <w:uiPriority w:val="99"/>
    <w:unhideWhenUsed w:val="1"/>
    <w:qFormat w:val="1"/>
    <w:rsid w:val="002550FE"/>
    <w:pPr>
      <w:tabs>
        <w:tab w:val="center" w:pos="4513"/>
        <w:tab w:val="right" w:pos="10205"/>
      </w:tabs>
      <w:spacing w:after="0" w:line="360" w:lineRule="auto"/>
      <w:ind w:left="142" w:hanging="142"/>
      <w:jc w:val="both"/>
      <w:textboxTightWrap w:val="firstAndLastLine"/>
    </w:pPr>
    <w:rPr>
      <w:sz w:val="20"/>
      <w:szCs w:val="20"/>
    </w:rPr>
  </w:style>
  <w:style w:type="character" w:styleId="RodapChar" w:customStyle="1">
    <w:name w:val="Rodapé Char"/>
    <w:basedOn w:val="Fontepargpadro"/>
    <w:link w:val="Rodap"/>
    <w:uiPriority w:val="99"/>
    <w:rsid w:val="002550FE"/>
    <w:rPr>
      <w:sz w:val="20"/>
      <w:szCs w:val="20"/>
      <w:lang w:val="pt-BR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E547DB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E547DB"/>
    <w:rPr>
      <w:rFonts w:ascii="Tahoma" w:cs="Tahoma" w:hAnsi="Tahoma"/>
      <w:sz w:val="16"/>
      <w:szCs w:val="16"/>
    </w:rPr>
  </w:style>
  <w:style w:type="character" w:styleId="SubttuloChar" w:customStyle="1">
    <w:name w:val="Subtítulo Char"/>
    <w:basedOn w:val="Fontepargpadro"/>
    <w:link w:val="Subttulo"/>
    <w:uiPriority w:val="11"/>
    <w:rsid w:val="00860CA7"/>
    <w:rPr>
      <w:rFonts w:eastAsiaTheme="minorEastAsia"/>
      <w:color w:val="5a5a5a" w:themeColor="text1" w:themeTint="0000A5"/>
      <w:spacing w:val="15"/>
    </w:rPr>
  </w:style>
  <w:style w:type="character" w:styleId="RefernciaSutil">
    <w:name w:val="Subtle Reference"/>
    <w:basedOn w:val="Fontepargpadro"/>
    <w:uiPriority w:val="31"/>
    <w:rsid w:val="00860CA7"/>
    <w:rPr>
      <w:smallCaps w:val="1"/>
      <w:color w:val="5a5a5a" w:themeColor="text1" w:themeTint="0000A5"/>
    </w:rPr>
  </w:style>
  <w:style w:type="table" w:styleId="Tabelacomgrade">
    <w:name w:val="Table Grid"/>
    <w:basedOn w:val="Tabelanormal"/>
    <w:uiPriority w:val="59"/>
    <w:rsid w:val="005771C3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grafodaLista">
    <w:name w:val="List Paragraph"/>
    <w:basedOn w:val="Normal"/>
    <w:link w:val="PargrafodaListaChar"/>
    <w:uiPriority w:val="34"/>
    <w:rsid w:val="006621D9"/>
    <w:pPr>
      <w:ind w:left="720"/>
      <w:contextualSpacing w:val="1"/>
    </w:pPr>
  </w:style>
  <w:style w:type="paragraph" w:styleId="Notasderodape" w:customStyle="1">
    <w:name w:val="Notas de rodape"/>
    <w:basedOn w:val="Textodenotaderodap"/>
    <w:link w:val="NotasderodapeChar"/>
    <w:qFormat w:val="1"/>
    <w:rsid w:val="00FE2F1E"/>
    <w:pPr>
      <w:spacing w:after="120"/>
      <w:ind w:left="142"/>
    </w:pPr>
  </w:style>
  <w:style w:type="paragraph" w:styleId="Textodenotadefim">
    <w:name w:val="endnote text"/>
    <w:basedOn w:val="Normal"/>
    <w:link w:val="TextodenotadefimChar"/>
    <w:uiPriority w:val="99"/>
    <w:semiHidden w:val="1"/>
    <w:unhideWhenUsed w:val="1"/>
    <w:rsid w:val="006C543C"/>
    <w:pPr>
      <w:spacing w:after="0" w:line="240" w:lineRule="auto"/>
    </w:pPr>
    <w:rPr>
      <w:sz w:val="20"/>
      <w:szCs w:val="20"/>
    </w:rPr>
  </w:style>
  <w:style w:type="character" w:styleId="NotasderodapeChar" w:customStyle="1">
    <w:name w:val="Notas de rodape Char"/>
    <w:basedOn w:val="TextodenotaderodapChar"/>
    <w:link w:val="Notasderodape"/>
    <w:rsid w:val="00FE2F1E"/>
    <w:rPr>
      <w:sz w:val="20"/>
      <w:szCs w:val="20"/>
      <w:lang w:val="pt-BR"/>
    </w:rPr>
  </w:style>
  <w:style w:type="character" w:styleId="TextodenotadefimChar" w:customStyle="1">
    <w:name w:val="Texto de nota de fim Char"/>
    <w:basedOn w:val="Fontepargpadro"/>
    <w:link w:val="Textodenotadefim"/>
    <w:uiPriority w:val="99"/>
    <w:semiHidden w:val="1"/>
    <w:rsid w:val="006C543C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 w:val="1"/>
    <w:unhideWhenUsed w:val="1"/>
    <w:rsid w:val="006C543C"/>
    <w:rPr>
      <w:vertAlign w:val="superscript"/>
    </w:rPr>
  </w:style>
  <w:style w:type="paragraph" w:styleId="FigurasouTabelas" w:customStyle="1">
    <w:name w:val="Figuras ou Tabelas"/>
    <w:basedOn w:val="Normal"/>
    <w:link w:val="FigurasouTabelasChar"/>
    <w:qFormat w:val="1"/>
    <w:rsid w:val="00FC4AB3"/>
    <w:pPr>
      <w:keepNext w:val="1"/>
      <w:keepLines w:val="1"/>
      <w:spacing w:after="0" w:line="360" w:lineRule="auto"/>
      <w:jc w:val="center"/>
    </w:pPr>
    <w:rPr>
      <w:rFonts w:cstheme="minorHAnsi"/>
      <w:b w:val="1"/>
    </w:rPr>
  </w:style>
  <w:style w:type="character" w:styleId="FigurasouTabelasChar" w:customStyle="1">
    <w:name w:val="Figuras ou Tabelas Char"/>
    <w:link w:val="FigurasouTabelas"/>
    <w:rsid w:val="00FC4AB3"/>
    <w:rPr>
      <w:rFonts w:eastAsia="Calibri" w:cstheme="minorHAnsi"/>
      <w:b w:val="1"/>
      <w:lang w:val="pt-BR"/>
    </w:rPr>
  </w:style>
  <w:style w:type="paragraph" w:styleId="Dadostabelaouquadros" w:customStyle="1">
    <w:name w:val="Dados tabela ou quadros"/>
    <w:basedOn w:val="Normal"/>
    <w:link w:val="DadostabelaouquadrosChar"/>
    <w:qFormat w:val="1"/>
    <w:rsid w:val="009A56F8"/>
    <w:pPr>
      <w:spacing w:line="360" w:lineRule="auto"/>
      <w:jc w:val="both"/>
    </w:pPr>
    <w:rPr>
      <w:rFonts w:cs="Times New Roman"/>
      <w:sz w:val="24"/>
    </w:rPr>
  </w:style>
  <w:style w:type="character" w:styleId="DadostabelaouquadrosChar" w:customStyle="1">
    <w:name w:val="Dados tabela ou quadros Char"/>
    <w:link w:val="Dadostabelaouquadros"/>
    <w:rsid w:val="009A56F8"/>
    <w:rPr>
      <w:rFonts w:cs="Times New Roman" w:eastAsia="Calibri"/>
      <w:sz w:val="24"/>
      <w:lang w:val="pt-BR"/>
    </w:rPr>
  </w:style>
  <w:style w:type="paragraph" w:styleId="Fonteimagemtabelagrfico" w:customStyle="1">
    <w:name w:val="Fonte imagem tabela grãfico"/>
    <w:basedOn w:val="Normal"/>
    <w:link w:val="FonteimagemtabelagrficoChar"/>
    <w:qFormat w:val="1"/>
    <w:rsid w:val="00AE461B"/>
    <w:pPr>
      <w:spacing w:after="0" w:line="240" w:lineRule="auto"/>
      <w:ind w:left="1701" w:right="1700"/>
    </w:pPr>
    <w:rPr>
      <w:rFonts w:ascii="Verdana" w:cs="Times New Roman" w:eastAsia="Times New Roman" w:hAnsi="Verdana"/>
      <w:sz w:val="16"/>
    </w:rPr>
  </w:style>
  <w:style w:type="character" w:styleId="FonteimagemtabelagrficoChar" w:customStyle="1">
    <w:name w:val="Fonte imagem tabela grãfico Char"/>
    <w:basedOn w:val="Fontepargpadro"/>
    <w:link w:val="Fonteimagemtabelagrfico"/>
    <w:rsid w:val="00AE461B"/>
    <w:rPr>
      <w:rFonts w:ascii="Verdana" w:cs="Times New Roman" w:eastAsia="Times New Roman" w:hAnsi="Verdana"/>
      <w:sz w:val="16"/>
      <w:lang w:eastAsia="pt-BR" w:val="pt-BR"/>
    </w:rPr>
  </w:style>
  <w:style w:type="character" w:styleId="TextodoEspaoReservado">
    <w:name w:val="Placeholder Text"/>
    <w:basedOn w:val="Fontepargpadro"/>
    <w:uiPriority w:val="99"/>
    <w:semiHidden w:val="1"/>
    <w:rsid w:val="006B195B"/>
    <w:rPr>
      <w:color w:val="808080"/>
    </w:rPr>
  </w:style>
  <w:style w:type="paragraph" w:styleId="Dadosdosautores" w:customStyle="1">
    <w:name w:val="Dados dos autores"/>
    <w:basedOn w:val="PargrafodaLista"/>
    <w:link w:val="DadosdosautoresChar"/>
    <w:qFormat w:val="1"/>
    <w:rsid w:val="00EC6119"/>
    <w:pPr>
      <w:numPr>
        <w:numId w:val="1"/>
      </w:numPr>
      <w:pBdr>
        <w:top w:color="808080" w:space="1" w:sz="4" w:themeColor="background1" w:themeShade="000080" w:val="single"/>
      </w:pBdr>
      <w:spacing w:after="0" w:line="240" w:lineRule="auto"/>
      <w:jc w:val="both"/>
    </w:pPr>
    <w:rPr>
      <w:sz w:val="16"/>
      <w:szCs w:val="16"/>
    </w:rPr>
  </w:style>
  <w:style w:type="paragraph" w:styleId="05BHeading" w:customStyle="1">
    <w:name w:val="05 B Heading"/>
    <w:basedOn w:val="Normal"/>
    <w:link w:val="05BHeadingChar"/>
    <w:uiPriority w:val="99"/>
    <w:rsid w:val="007A1642"/>
    <w:pPr>
      <w:spacing w:after="80" w:before="160" w:line="240" w:lineRule="exact"/>
    </w:pPr>
    <w:rPr>
      <w:rFonts w:ascii="Times New Roman" w:cs="Times New Roman" w:hAnsi="Times New Roman"/>
      <w:b w:val="1"/>
      <w:sz w:val="18"/>
      <w:szCs w:val="18"/>
    </w:rPr>
  </w:style>
  <w:style w:type="character" w:styleId="PargrafodaListaChar" w:customStyle="1">
    <w:name w:val="Parágrafo da Lista Char"/>
    <w:basedOn w:val="Fontepargpadro"/>
    <w:link w:val="PargrafodaLista"/>
    <w:uiPriority w:val="34"/>
    <w:rsid w:val="00EC6119"/>
  </w:style>
  <w:style w:type="paragraph" w:styleId="SemEspaamento">
    <w:name w:val="No Spacing"/>
    <w:uiPriority w:val="1"/>
    <w:rsid w:val="00272D6F"/>
    <w:pPr>
      <w:spacing w:after="0" w:line="240" w:lineRule="auto"/>
    </w:pPr>
  </w:style>
  <w:style w:type="character" w:styleId="DadosdosautoresChar" w:customStyle="1">
    <w:name w:val="Dados dos autores Char"/>
    <w:basedOn w:val="PargrafodaListaChar"/>
    <w:link w:val="Dadosdosautores"/>
    <w:rsid w:val="00EC6119"/>
    <w:rPr>
      <w:sz w:val="16"/>
      <w:szCs w:val="16"/>
      <w:lang w:val="pt-BR"/>
    </w:rPr>
  </w:style>
  <w:style w:type="paragraph" w:styleId="RSCB02ArticleText" w:customStyle="1">
    <w:name w:val="RSC B02 Article Text"/>
    <w:basedOn w:val="Normal"/>
    <w:link w:val="RSCB02ArticleTextChar"/>
    <w:qFormat w:val="1"/>
    <w:rsid w:val="007A1642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styleId="RSCB02ArticleTextChar" w:customStyle="1">
    <w:name w:val="RSC B02 Article Text Char"/>
    <w:basedOn w:val="Fontepargpadro"/>
    <w:link w:val="RSCB02ArticleText"/>
    <w:rsid w:val="007A1642"/>
    <w:rPr>
      <w:rFonts w:cs="Times New Roman"/>
      <w:w w:val="108"/>
      <w:sz w:val="18"/>
      <w:szCs w:val="18"/>
    </w:rPr>
  </w:style>
  <w:style w:type="character" w:styleId="05BHeadingChar" w:customStyle="1">
    <w:name w:val="05 B Heading Char"/>
    <w:basedOn w:val="Fontepargpadro"/>
    <w:link w:val="05BHeading"/>
    <w:uiPriority w:val="99"/>
    <w:rsid w:val="007A1642"/>
    <w:rPr>
      <w:rFonts w:ascii="Times New Roman" w:cs="Times New Roman" w:hAnsi="Times New Roman"/>
      <w:b w:val="1"/>
      <w:sz w:val="18"/>
      <w:szCs w:val="18"/>
    </w:rPr>
  </w:style>
  <w:style w:type="character" w:styleId="Hyperlink">
    <w:name w:val="Hyperlink"/>
    <w:basedOn w:val="Fontepargpadro"/>
    <w:uiPriority w:val="99"/>
    <w:unhideWhenUsed w:val="1"/>
    <w:rsid w:val="005037CD"/>
    <w:rPr>
      <w:color w:val="0000ff" w:themeColor="hyperlink"/>
      <w:u w:val="single"/>
    </w:rPr>
  </w:style>
  <w:style w:type="paragraph" w:styleId="Reviso">
    <w:name w:val="Revision"/>
    <w:hidden w:val="1"/>
    <w:uiPriority w:val="99"/>
    <w:semiHidden w:val="1"/>
    <w:rsid w:val="000D5891"/>
    <w:pPr>
      <w:spacing w:after="0" w:line="240" w:lineRule="auto"/>
    </w:p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CA2740"/>
    <w:pPr>
      <w:spacing w:after="0" w:line="240" w:lineRule="auto"/>
    </w:pPr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CA274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 w:val="1"/>
    <w:unhideWhenUsed w:val="1"/>
    <w:rsid w:val="0094683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paragraph" w:styleId="Legenda">
    <w:name w:val="caption"/>
    <w:basedOn w:val="Normal"/>
    <w:next w:val="Normal"/>
    <w:uiPriority w:val="35"/>
    <w:unhideWhenUsed w:val="1"/>
    <w:rsid w:val="00B0470A"/>
    <w:pPr>
      <w:spacing w:line="200" w:lineRule="exact"/>
    </w:pPr>
    <w:rPr>
      <w:bCs w:val="1"/>
      <w:sz w:val="14"/>
      <w:szCs w:val="18"/>
    </w:rPr>
  </w:style>
  <w:style w:type="paragraph" w:styleId="Style1" w:customStyle="1">
    <w:name w:val="Style1"/>
    <w:basedOn w:val="Normal"/>
    <w:link w:val="Style1Char"/>
    <w:rsid w:val="00860CA7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styleId="Style1Char" w:customStyle="1">
    <w:name w:val="Style1 Char"/>
    <w:basedOn w:val="Fontepargpadro"/>
    <w:link w:val="Style1"/>
    <w:rsid w:val="00860CA7"/>
    <w:rPr>
      <w:rFonts w:cs="Times New Roman"/>
      <w:w w:val="108"/>
      <w:sz w:val="18"/>
      <w:szCs w:val="18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5812D7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3629C4"/>
    <w:rPr>
      <w:color w:val="605e5c"/>
      <w:shd w:color="auto" w:fill="e1dfdd" w:val="clear"/>
    </w:rPr>
  </w:style>
  <w:style w:type="paragraph" w:styleId="Corpodotexto" w:customStyle="1">
    <w:name w:val="Corpo do texto"/>
    <w:basedOn w:val="Normal"/>
    <w:link w:val="CorpodotextoChar"/>
    <w:qFormat w:val="1"/>
    <w:rsid w:val="00577414"/>
    <w:pPr>
      <w:ind w:left="284"/>
      <w:jc w:val="both"/>
    </w:pPr>
    <w:rPr>
      <w:rFonts w:cstheme="minorHAnsi"/>
      <w:sz w:val="24"/>
      <w:szCs w:val="24"/>
    </w:rPr>
  </w:style>
  <w:style w:type="character" w:styleId="Ttulo2Char" w:customStyle="1">
    <w:name w:val="Título 2 Char"/>
    <w:basedOn w:val="Fontepargpadro"/>
    <w:link w:val="Ttulo2"/>
    <w:uiPriority w:val="9"/>
    <w:rsid w:val="005D4F44"/>
    <w:rPr>
      <w:rFonts w:cstheme="minorHAnsi"/>
      <w:b w:val="1"/>
      <w:bCs w:val="1"/>
      <w:color w:val="5f497a" w:themeColor="accent4" w:themeShade="0000BF"/>
      <w:sz w:val="26"/>
      <w:szCs w:val="26"/>
      <w:lang w:val="pt-BR"/>
    </w:rPr>
  </w:style>
  <w:style w:type="character" w:styleId="CorpodotextoChar" w:customStyle="1">
    <w:name w:val="Corpo do texto Char"/>
    <w:basedOn w:val="Fontepargpadro"/>
    <w:link w:val="Corpodotexto"/>
    <w:rsid w:val="00577414"/>
    <w:rPr>
      <w:rFonts w:cstheme="minorHAnsi"/>
      <w:sz w:val="24"/>
      <w:szCs w:val="24"/>
      <w:lang w:val="pt-BR"/>
    </w:rPr>
  </w:style>
  <w:style w:type="character" w:styleId="Ttulo1Char" w:customStyle="1">
    <w:name w:val="Título 1 Char"/>
    <w:basedOn w:val="Fontepargpadro"/>
    <w:link w:val="Ttulo1"/>
    <w:uiPriority w:val="9"/>
    <w:rsid w:val="00F62CEB"/>
    <w:rPr>
      <w:b w:val="1"/>
      <w:color w:val="5f497a" w:themeColor="accent4" w:themeShade="0000BF"/>
      <w:sz w:val="32"/>
      <w:szCs w:val="28"/>
      <w:lang w:val="pt-BR"/>
    </w:rPr>
  </w:style>
  <w:style w:type="character" w:styleId="TtuloChar" w:customStyle="1">
    <w:name w:val="Título Char"/>
    <w:basedOn w:val="Fontepargpadro"/>
    <w:link w:val="Ttulo"/>
    <w:uiPriority w:val="10"/>
    <w:rsid w:val="008A5C30"/>
    <w:rPr>
      <w:rFonts w:cs="Times New Roman"/>
      <w:b w:val="1"/>
      <w:sz w:val="29"/>
      <w:szCs w:val="32"/>
      <w:lang w:val="pt-BR"/>
    </w:rPr>
  </w:style>
  <w:style w:type="character" w:styleId="Ttulo3Char" w:customStyle="1">
    <w:name w:val="Título 3 Char"/>
    <w:basedOn w:val="Fontepargpadro"/>
    <w:link w:val="Ttulo3"/>
    <w:uiPriority w:val="9"/>
    <w:rsid w:val="00324DD2"/>
    <w:rPr>
      <w:rFonts w:asciiTheme="majorHAnsi" w:cstheme="majorBidi" w:eastAsiaTheme="majorEastAsia" w:hAnsiTheme="majorHAnsi"/>
      <w:color w:val="243f60" w:themeColor="accent1" w:themeShade="00007F"/>
      <w:sz w:val="24"/>
      <w:szCs w:val="24"/>
    </w:rPr>
  </w:style>
  <w:style w:type="table" w:styleId="a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 w:val="1"/>
    <w:unhideWhenUsed w:val="1"/>
    <w:rPr>
      <w:sz w:val="16"/>
      <w:szCs w:val="16"/>
    </w:rPr>
  </w:style>
  <w:style w:type="table" w:styleId="a3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3" Type="http://schemas.openxmlformats.org/officeDocument/2006/relationships/hyperlink" Target="https://educacaopublica.cecierj.edu.br/" TargetMode="Externa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15" Type="http://schemas.openxmlformats.org/officeDocument/2006/relationships/image" Target="media/image2.png"/><Relationship Id="rId14" Type="http://schemas.openxmlformats.org/officeDocument/2006/relationships/hyperlink" Target="https://doi.org/10.11606/9788573140651" TargetMode="External"/><Relationship Id="rId17" Type="http://schemas.openxmlformats.org/officeDocument/2006/relationships/hyperlink" Target="https://doi.org/10.11606/9788573140651" TargetMode="External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mbriaMath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za00jTLaWNMizLdqRhmGpcWxdA==">CgMxLjAyDmguejE5emFhbnNtaGUxMgloLjMwajB6bGwyCWguMWZvYjl0ZTgAciExejZWU1Fna3drVUR3dmFLZVNjVVU1YkpWV1ZjSlBSb08=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2021-01-28T19:13:00Z</dcterms:created>
  <dc:creator>Kate McCallum</dc:creator>
</cp:coreProperties>
</file>